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D8A3B" w14:textId="7942529C" w:rsidR="002D4EAE" w:rsidRPr="00521FE2" w:rsidRDefault="0094495E" w:rsidP="002D4EAE">
      <w:pPr>
        <w:pStyle w:val="DHHSbody"/>
        <w:rPr>
          <w:color w:val="000000" w:themeColor="text1"/>
          <w:sz w:val="28"/>
          <w:szCs w:val="28"/>
        </w:rPr>
      </w:pPr>
      <w:bookmarkStart w:id="0" w:name="_Hlk536621462"/>
      <w:bookmarkStart w:id="1" w:name="_Toc440566508"/>
      <w:r>
        <w:rPr>
          <w:color w:val="000000" w:themeColor="text1"/>
          <w:sz w:val="28"/>
          <w:szCs w:val="28"/>
        </w:rPr>
        <w:t xml:space="preserve">Mitchell Shire </w:t>
      </w:r>
      <w:r w:rsidR="0099620B">
        <w:rPr>
          <w:color w:val="000000" w:themeColor="text1"/>
          <w:sz w:val="28"/>
          <w:szCs w:val="28"/>
        </w:rPr>
        <w:t>Pop-up Cinema Project</w:t>
      </w:r>
    </w:p>
    <w:bookmarkEnd w:id="0"/>
    <w:p w14:paraId="05ECE51C" w14:textId="50045EFE" w:rsidR="002D4EAE" w:rsidRDefault="0094495E" w:rsidP="002C1F88">
      <w:pPr>
        <w:pStyle w:val="DHHSmainheading"/>
        <w:rPr>
          <w:color w:val="004EA8"/>
        </w:rPr>
      </w:pPr>
      <w:r>
        <w:rPr>
          <w:color w:val="004EA8"/>
        </w:rPr>
        <w:t>Pop-up cinema hire expression of interest</w:t>
      </w:r>
    </w:p>
    <w:p w14:paraId="002B4AF6" w14:textId="4C62EA7A" w:rsidR="0099620B" w:rsidRDefault="00521FE2" w:rsidP="005847DE">
      <w:pPr>
        <w:pStyle w:val="DHHSbody"/>
      </w:pPr>
      <w:r w:rsidRPr="007B0B51">
        <w:rPr>
          <w:color w:val="FF0000"/>
        </w:rPr>
        <w:t xml:space="preserve">[This template has been developed for you to copy and paste into your own Microsoft Word template as required. </w:t>
      </w:r>
      <w:bookmarkStart w:id="2" w:name="_Hlk536787597"/>
      <w:r w:rsidRPr="007B0B51">
        <w:rPr>
          <w:color w:val="FF0000"/>
        </w:rPr>
        <w:t xml:space="preserve">While all parts of this template can be modified to suit your needs, </w:t>
      </w:r>
      <w:bookmarkEnd w:id="2"/>
      <w:r w:rsidRPr="007B0B51">
        <w:rPr>
          <w:color w:val="FF0000"/>
        </w:rPr>
        <w:t>items in red have been highlighted to show where you might delete or amend text.]</w:t>
      </w:r>
    </w:p>
    <w:p w14:paraId="24954100" w14:textId="6B6DC8DF" w:rsidR="0099620B" w:rsidRPr="0099620B" w:rsidRDefault="0099620B" w:rsidP="0099620B">
      <w:pPr>
        <w:pStyle w:val="DHHSbody"/>
      </w:pPr>
      <w:r w:rsidRPr="0099620B">
        <w:t xml:space="preserve">The pop-up cinema is available to </w:t>
      </w:r>
      <w:r w:rsidR="00E26C70" w:rsidRPr="0099620B">
        <w:t>not-for-profits</w:t>
      </w:r>
      <w:r w:rsidRPr="0099620B">
        <w:t xml:space="preserve">, community groups, sporting clubs and schools in the Mitchell Shire to hire free of charge to host fundraising activities and community events. The equipment was funded as a Positive Ageing initiative with the aim of creating opportunities for community members of all ages to come together, enhancing social participation and health and wellbeing throughout life. </w:t>
      </w:r>
    </w:p>
    <w:p w14:paraId="0CEB52A2" w14:textId="77777777" w:rsidR="0099620B" w:rsidRPr="0099620B" w:rsidRDefault="0099620B" w:rsidP="0099620B">
      <w:pPr>
        <w:pStyle w:val="Heading2"/>
      </w:pPr>
      <w:r w:rsidRPr="0099620B">
        <w:t xml:space="preserve">About the pop-up cinema system </w:t>
      </w:r>
      <w:bookmarkStart w:id="3" w:name="_GoBack"/>
      <w:bookmarkEnd w:id="3"/>
    </w:p>
    <w:p w14:paraId="3ACDCE4B" w14:textId="57615767" w:rsidR="0099620B" w:rsidRPr="00472233" w:rsidRDefault="0099620B" w:rsidP="00472233">
      <w:pPr>
        <w:pStyle w:val="DHHSbody"/>
      </w:pPr>
      <w:r w:rsidRPr="00472233">
        <w:t xml:space="preserve">The </w:t>
      </w:r>
      <w:r w:rsidR="005847DE">
        <w:t>four-</w:t>
      </w:r>
      <w:r w:rsidRPr="00472233">
        <w:t>metre blow</w:t>
      </w:r>
      <w:r w:rsidR="005847DE">
        <w:t>-</w:t>
      </w:r>
      <w:r w:rsidRPr="00472233">
        <w:t xml:space="preserve">up cinema screen can be set up easily with </w:t>
      </w:r>
      <w:r w:rsidR="005847DE">
        <w:t>four</w:t>
      </w:r>
      <w:r w:rsidRPr="00472233">
        <w:t xml:space="preserve"> people and has the capacity to entertain up to 250 guests. </w:t>
      </w:r>
    </w:p>
    <w:p w14:paraId="046FEAFE" w14:textId="77777777" w:rsidR="0099620B" w:rsidRPr="00472233" w:rsidRDefault="0099620B" w:rsidP="00472233">
      <w:pPr>
        <w:pStyle w:val="DHHSbody"/>
      </w:pPr>
      <w:r w:rsidRPr="00472233">
        <w:t xml:space="preserve">All movie equipment can be carried in the boot of a family car and transport it from Council offices to your event location. We recommend allowing an hour to give yourself plenty of time to set up the system and test it out before your event starts. </w:t>
      </w:r>
    </w:p>
    <w:p w14:paraId="5496BA49" w14:textId="0488445E" w:rsidR="0099620B" w:rsidRPr="00472233" w:rsidRDefault="0099620B" w:rsidP="00472233">
      <w:pPr>
        <w:pStyle w:val="DHHSbody"/>
      </w:pPr>
      <w:r w:rsidRPr="00472233">
        <w:t xml:space="preserve">The </w:t>
      </w:r>
      <w:r w:rsidR="005847DE">
        <w:t>four-</w:t>
      </w:r>
      <w:r w:rsidRPr="00472233">
        <w:t>metre blow</w:t>
      </w:r>
      <w:r w:rsidR="005847DE">
        <w:t>-</w:t>
      </w:r>
      <w:r w:rsidRPr="00472233">
        <w:t xml:space="preserve">up cinema system comes complete with: </w:t>
      </w:r>
    </w:p>
    <w:p w14:paraId="35755C36" w14:textId="68B4CC67" w:rsidR="0099620B" w:rsidRPr="0099620B" w:rsidRDefault="005847DE" w:rsidP="00472233">
      <w:pPr>
        <w:pStyle w:val="DHHSbullet1"/>
      </w:pPr>
      <w:r>
        <w:t>four-</w:t>
      </w:r>
      <w:r w:rsidR="0099620B" w:rsidRPr="0099620B">
        <w:t xml:space="preserve">metre inflatable outdoor movie screen with blower, tethers and stakes </w:t>
      </w:r>
    </w:p>
    <w:p w14:paraId="725F475A" w14:textId="61B37ACB" w:rsidR="0099620B" w:rsidRPr="0099620B" w:rsidRDefault="005847DE" w:rsidP="00472233">
      <w:pPr>
        <w:pStyle w:val="DHHSbullet1"/>
      </w:pPr>
      <w:r>
        <w:t>p</w:t>
      </w:r>
      <w:r w:rsidR="0099620B" w:rsidRPr="0099620B">
        <w:t xml:space="preserve">rofessional audio system featuring 10-inch subwoofer with two powerful satellite speakers (350 </w:t>
      </w:r>
      <w:r>
        <w:t>w</w:t>
      </w:r>
      <w:r w:rsidR="0099620B" w:rsidRPr="0099620B">
        <w:t>att</w:t>
      </w:r>
      <w:r>
        <w:t>s</w:t>
      </w:r>
      <w:r w:rsidR="0099620B" w:rsidRPr="0099620B">
        <w:t>)</w:t>
      </w:r>
    </w:p>
    <w:p w14:paraId="4C412954" w14:textId="44FEA000" w:rsidR="0099620B" w:rsidRPr="0099620B" w:rsidRDefault="005847DE" w:rsidP="00472233">
      <w:pPr>
        <w:pStyle w:val="DHHSbullet1"/>
      </w:pPr>
      <w:r>
        <w:t>b</w:t>
      </w:r>
      <w:r w:rsidR="0099620B" w:rsidRPr="0099620B">
        <w:t>right HD projector (</w:t>
      </w:r>
      <w:proofErr w:type="spellStart"/>
      <w:r w:rsidR="0099620B" w:rsidRPr="0099620B">
        <w:t>Viewsonic</w:t>
      </w:r>
      <w:proofErr w:type="spellEnd"/>
      <w:r w:rsidR="0099620B" w:rsidRPr="0099620B">
        <w:t xml:space="preserve"> WXGA 3200 </w:t>
      </w:r>
      <w:r>
        <w:t>l</w:t>
      </w:r>
      <w:r w:rsidR="0099620B" w:rsidRPr="0099620B">
        <w:t xml:space="preserve">umen or similar) </w:t>
      </w:r>
    </w:p>
    <w:p w14:paraId="7ADB4910" w14:textId="214231BF" w:rsidR="0099620B" w:rsidRPr="0099620B" w:rsidRDefault="005847DE" w:rsidP="00472233">
      <w:pPr>
        <w:pStyle w:val="DHHSbullet1"/>
      </w:pPr>
      <w:r>
        <w:t>a</w:t>
      </w:r>
      <w:r w:rsidR="0099620B" w:rsidRPr="0099620B">
        <w:t xml:space="preserve">udio video control system </w:t>
      </w:r>
      <w:proofErr w:type="spellStart"/>
      <w:r w:rsidR="0099620B" w:rsidRPr="0099620B">
        <w:t>SmartBox</w:t>
      </w:r>
      <w:proofErr w:type="spellEnd"/>
      <w:r w:rsidR="0099620B" w:rsidRPr="0099620B">
        <w:t>® Platinum with built in DVD/Blu-Ray player with USB port, audio mixer and wireless microphone</w:t>
      </w:r>
    </w:p>
    <w:p w14:paraId="498EEAF1" w14:textId="71175588" w:rsidR="0099620B" w:rsidRPr="0099620B" w:rsidRDefault="005847DE" w:rsidP="00472233">
      <w:pPr>
        <w:pStyle w:val="DHHSbullet1"/>
      </w:pPr>
      <w:r>
        <w:t>b</w:t>
      </w:r>
      <w:r w:rsidR="0099620B" w:rsidRPr="0099620B">
        <w:t>uilt</w:t>
      </w:r>
      <w:r>
        <w:t>-</w:t>
      </w:r>
      <w:r w:rsidR="0099620B" w:rsidRPr="0099620B">
        <w:t xml:space="preserve">in </w:t>
      </w:r>
      <w:r>
        <w:t>s</w:t>
      </w:r>
      <w:r w:rsidR="0099620B" w:rsidRPr="0099620B">
        <w:t>et</w:t>
      </w:r>
      <w:r>
        <w:t>-t</w:t>
      </w:r>
      <w:r w:rsidR="0099620B" w:rsidRPr="0099620B">
        <w:t xml:space="preserve">op </w:t>
      </w:r>
      <w:r>
        <w:t>b</w:t>
      </w:r>
      <w:r w:rsidR="0099620B" w:rsidRPr="0099620B">
        <w:t>ox – watch live TV</w:t>
      </w:r>
      <w:r>
        <w:t>.</w:t>
      </w:r>
    </w:p>
    <w:p w14:paraId="18485CDE" w14:textId="77777777" w:rsidR="0099620B" w:rsidRPr="0099620B" w:rsidRDefault="0099620B" w:rsidP="005847DE">
      <w:pPr>
        <w:pStyle w:val="Heading2"/>
      </w:pPr>
      <w:r w:rsidRPr="0099620B">
        <w:t xml:space="preserve">Purpose of this form </w:t>
      </w:r>
    </w:p>
    <w:p w14:paraId="2B1F7642" w14:textId="01F3AB9C" w:rsidR="0099620B" w:rsidRPr="005847DE" w:rsidRDefault="0099620B" w:rsidP="005847DE">
      <w:pPr>
        <w:pStyle w:val="DHHSbody"/>
      </w:pPr>
      <w:r w:rsidRPr="005847DE">
        <w:t xml:space="preserve">For organisations holding age-friendly events, the </w:t>
      </w:r>
      <w:r w:rsidR="005847DE" w:rsidRPr="005847DE">
        <w:t>p</w:t>
      </w:r>
      <w:r w:rsidRPr="005847DE">
        <w:t xml:space="preserve">op-up </w:t>
      </w:r>
      <w:r w:rsidR="005847DE" w:rsidRPr="005847DE">
        <w:t>c</w:t>
      </w:r>
      <w:r w:rsidRPr="005847DE">
        <w:t xml:space="preserve">inema can be made available to use in activities that promote community participation including Senior Citizens who live, work, play in, or visit Mitchell Shire Council. </w:t>
      </w:r>
    </w:p>
    <w:p w14:paraId="710891FF" w14:textId="7C0B3D7C" w:rsidR="0099620B" w:rsidRPr="005847DE" w:rsidRDefault="0099620B" w:rsidP="005847DE">
      <w:pPr>
        <w:pStyle w:val="DHHSbody"/>
      </w:pPr>
      <w:r w:rsidRPr="005847DE">
        <w:t xml:space="preserve">This expression of interest forms the formal process for booking the Pop-up Cinema equipment. For organisations who have not undertaken the training to use the Pop-up Cinema, please contact Mitchell Shire Council via email or phone prior to completing this form using the contact details at the end of this form to discuss available options. </w:t>
      </w:r>
    </w:p>
    <w:p w14:paraId="70D5E389" w14:textId="77777777" w:rsidR="0099620B" w:rsidRPr="005847DE" w:rsidRDefault="0099620B" w:rsidP="005847DE">
      <w:pPr>
        <w:pStyle w:val="DHHSbody"/>
      </w:pPr>
      <w:r w:rsidRPr="005847DE">
        <w:t xml:space="preserve">Please note: This form does not negate the requirement for any other relevant event approvals or permits. For assistance with event approvals process please contact: </w:t>
      </w:r>
    </w:p>
    <w:p w14:paraId="5887015E" w14:textId="77777777" w:rsidR="0099620B" w:rsidRPr="005847DE" w:rsidRDefault="0099620B" w:rsidP="005847DE">
      <w:pPr>
        <w:pStyle w:val="DHHSbody"/>
      </w:pPr>
      <w:r w:rsidRPr="005847DE">
        <w:t xml:space="preserve">Tourism and Promotions Officer events@mitchellshire.vic.gov.au (03) 5734 6200 </w:t>
      </w:r>
    </w:p>
    <w:p w14:paraId="4E4C6411" w14:textId="58B1EFB3" w:rsidR="0099620B" w:rsidRPr="0099620B" w:rsidRDefault="0099620B" w:rsidP="005847DE">
      <w:pPr>
        <w:pStyle w:val="Heading2"/>
      </w:pPr>
      <w:r w:rsidRPr="0099620B">
        <w:t xml:space="preserve">Assessment </w:t>
      </w:r>
      <w:r w:rsidR="005847DE">
        <w:t>p</w:t>
      </w:r>
      <w:r w:rsidRPr="0099620B">
        <w:t xml:space="preserve">rocess </w:t>
      </w:r>
    </w:p>
    <w:p w14:paraId="07803AFE" w14:textId="77777777" w:rsidR="005847DE" w:rsidRDefault="0099620B" w:rsidP="005847DE">
      <w:pPr>
        <w:pStyle w:val="DHHSbody"/>
      </w:pPr>
      <w:r w:rsidRPr="0099620B">
        <w:t xml:space="preserve">The </w:t>
      </w:r>
      <w:r w:rsidR="005847DE" w:rsidRPr="0099620B">
        <w:t xml:space="preserve">pop-up cinema hire </w:t>
      </w:r>
      <w:r w:rsidRPr="0099620B">
        <w:t xml:space="preserve">EOI will be assessed by the relevant departments of Mitchell Shire Council. </w:t>
      </w:r>
    </w:p>
    <w:bookmarkEnd w:id="1"/>
    <w:p w14:paraId="0B7F4024" w14:textId="64ED1728" w:rsidR="00CC24D0" w:rsidRDefault="00CC24D0" w:rsidP="00CC24D0">
      <w:pPr>
        <w:pStyle w:val="DHHSbody"/>
      </w:pPr>
      <w:r>
        <w:t xml:space="preserve">Prior to issuing approval, additional information may be requested including more detailed event plans. </w:t>
      </w:r>
    </w:p>
    <w:p w14:paraId="5C78DC7C" w14:textId="06B0A708" w:rsidR="005847DE" w:rsidRDefault="00CC24D0" w:rsidP="00CC24D0">
      <w:pPr>
        <w:pStyle w:val="DHHSbody"/>
      </w:pPr>
      <w:r>
        <w:t xml:space="preserve">Following a successful hire application, Mitchell Shire Council will be in touch to further discuss your event and assist you to ensure a successful event for you and </w:t>
      </w:r>
      <w:r w:rsidRPr="00CC24D0">
        <w:t>the</w:t>
      </w:r>
      <w:r>
        <w:t xml:space="preserve"> community.</w:t>
      </w:r>
    </w:p>
    <w:tbl>
      <w:tblPr>
        <w:tblStyle w:val="TableGrid"/>
        <w:tblW w:w="0" w:type="auto"/>
        <w:tblLook w:val="04A0" w:firstRow="1" w:lastRow="0" w:firstColumn="1" w:lastColumn="0" w:noHBand="0" w:noVBand="1"/>
      </w:tblPr>
      <w:tblGrid>
        <w:gridCol w:w="3573"/>
        <w:gridCol w:w="6513"/>
      </w:tblGrid>
      <w:tr w:rsidR="00CC24D0" w14:paraId="69E5674F" w14:textId="77777777" w:rsidTr="004B7895">
        <w:tc>
          <w:tcPr>
            <w:tcW w:w="3573" w:type="dxa"/>
          </w:tcPr>
          <w:p w14:paraId="24C5447F" w14:textId="525C07CE" w:rsidR="00CC24D0" w:rsidRDefault="00CC24D0" w:rsidP="004B7895">
            <w:pPr>
              <w:pStyle w:val="DHHSbody"/>
              <w:keepNext/>
              <w:keepLines/>
            </w:pPr>
            <w:r>
              <w:lastRenderedPageBreak/>
              <w:t>Name of event</w:t>
            </w:r>
          </w:p>
        </w:tc>
        <w:tc>
          <w:tcPr>
            <w:tcW w:w="6513" w:type="dxa"/>
          </w:tcPr>
          <w:p w14:paraId="3EE17229" w14:textId="77777777" w:rsidR="00CC24D0" w:rsidRDefault="00CC24D0" w:rsidP="004B7895">
            <w:pPr>
              <w:pStyle w:val="DHHSbody"/>
              <w:keepNext/>
              <w:keepLines/>
            </w:pPr>
          </w:p>
        </w:tc>
      </w:tr>
      <w:tr w:rsidR="00CC24D0" w14:paraId="05C5336C" w14:textId="77777777" w:rsidTr="004B7895">
        <w:trPr>
          <w:trHeight w:val="1474"/>
        </w:trPr>
        <w:tc>
          <w:tcPr>
            <w:tcW w:w="3573" w:type="dxa"/>
          </w:tcPr>
          <w:p w14:paraId="20B9286E" w14:textId="1CA2A042" w:rsidR="00CC24D0" w:rsidRDefault="00CC24D0" w:rsidP="004B7895">
            <w:pPr>
              <w:pStyle w:val="DHHSbody"/>
              <w:keepNext/>
              <w:keepLines/>
            </w:pPr>
            <w:r>
              <w:t>Description of event</w:t>
            </w:r>
          </w:p>
        </w:tc>
        <w:tc>
          <w:tcPr>
            <w:tcW w:w="6513" w:type="dxa"/>
          </w:tcPr>
          <w:p w14:paraId="7A50B88F" w14:textId="77777777" w:rsidR="00CC24D0" w:rsidRDefault="00CC24D0" w:rsidP="004B7895">
            <w:pPr>
              <w:pStyle w:val="DHHSbody"/>
              <w:keepNext/>
              <w:keepLines/>
            </w:pPr>
          </w:p>
        </w:tc>
      </w:tr>
      <w:tr w:rsidR="00CC24D0" w14:paraId="3040C3D8" w14:textId="77777777" w:rsidTr="004B7895">
        <w:trPr>
          <w:trHeight w:val="1474"/>
        </w:trPr>
        <w:tc>
          <w:tcPr>
            <w:tcW w:w="3573" w:type="dxa"/>
          </w:tcPr>
          <w:p w14:paraId="32F427C8" w14:textId="3EDA28CD" w:rsidR="00CC24D0" w:rsidRDefault="00CC24D0" w:rsidP="004B7895">
            <w:pPr>
              <w:pStyle w:val="DHHSbody"/>
              <w:keepNext/>
              <w:keepLines/>
            </w:pPr>
            <w:r>
              <w:t>Please describe how your event will be inclusive of older people in the community</w:t>
            </w:r>
          </w:p>
        </w:tc>
        <w:tc>
          <w:tcPr>
            <w:tcW w:w="6513" w:type="dxa"/>
          </w:tcPr>
          <w:p w14:paraId="5BA6FCE5" w14:textId="77777777" w:rsidR="00CC24D0" w:rsidRDefault="00CC24D0" w:rsidP="004B7895">
            <w:pPr>
              <w:pStyle w:val="DHHSbody"/>
              <w:keepNext/>
              <w:keepLines/>
            </w:pPr>
          </w:p>
        </w:tc>
      </w:tr>
      <w:tr w:rsidR="00CC24D0" w14:paraId="17A8832E" w14:textId="77777777" w:rsidTr="004B7895">
        <w:trPr>
          <w:trHeight w:val="1474"/>
        </w:trPr>
        <w:tc>
          <w:tcPr>
            <w:tcW w:w="3573" w:type="dxa"/>
          </w:tcPr>
          <w:p w14:paraId="27D6DD15" w14:textId="49282864" w:rsidR="00CC24D0" w:rsidRDefault="00CC24D0" w:rsidP="00CC24D0">
            <w:pPr>
              <w:pStyle w:val="DHHSbody"/>
            </w:pPr>
            <w:r>
              <w:t>Name of organisation/s responsible for event (please include partner/auspice organisations)</w:t>
            </w:r>
          </w:p>
        </w:tc>
        <w:tc>
          <w:tcPr>
            <w:tcW w:w="6513" w:type="dxa"/>
          </w:tcPr>
          <w:p w14:paraId="78EC2DDE" w14:textId="77777777" w:rsidR="00CC24D0" w:rsidRDefault="00CC24D0" w:rsidP="00CC24D0">
            <w:pPr>
              <w:pStyle w:val="DHHSbody"/>
            </w:pPr>
          </w:p>
        </w:tc>
      </w:tr>
      <w:tr w:rsidR="00CC24D0" w14:paraId="61886A6F" w14:textId="77777777" w:rsidTr="004B7895">
        <w:trPr>
          <w:trHeight w:val="1474"/>
        </w:trPr>
        <w:tc>
          <w:tcPr>
            <w:tcW w:w="3573" w:type="dxa"/>
          </w:tcPr>
          <w:p w14:paraId="16357832" w14:textId="2879C146" w:rsidR="00CC24D0" w:rsidRDefault="00CC24D0" w:rsidP="00CC24D0">
            <w:pPr>
              <w:pStyle w:val="DHHSbody"/>
            </w:pPr>
            <w:r>
              <w:t>Name of event manager and contact details (email, phone number)</w:t>
            </w:r>
          </w:p>
        </w:tc>
        <w:tc>
          <w:tcPr>
            <w:tcW w:w="6513" w:type="dxa"/>
          </w:tcPr>
          <w:p w14:paraId="1C50C453" w14:textId="77777777" w:rsidR="00CC24D0" w:rsidRDefault="00CC24D0" w:rsidP="00CC24D0">
            <w:pPr>
              <w:pStyle w:val="DHHSbody"/>
            </w:pPr>
          </w:p>
        </w:tc>
      </w:tr>
      <w:tr w:rsidR="00CC24D0" w14:paraId="7989D4FA" w14:textId="77777777" w:rsidTr="004B7895">
        <w:trPr>
          <w:trHeight w:val="1474"/>
        </w:trPr>
        <w:tc>
          <w:tcPr>
            <w:tcW w:w="3573" w:type="dxa"/>
          </w:tcPr>
          <w:p w14:paraId="6FD813B7" w14:textId="6871B433" w:rsidR="00CC24D0" w:rsidRDefault="00CC24D0" w:rsidP="00CC24D0">
            <w:pPr>
              <w:pStyle w:val="DHHSbody"/>
            </w:pPr>
            <w:r>
              <w:t>Contact name and mobile phone number on the day of the event</w:t>
            </w:r>
          </w:p>
        </w:tc>
        <w:tc>
          <w:tcPr>
            <w:tcW w:w="6513" w:type="dxa"/>
          </w:tcPr>
          <w:p w14:paraId="4F793F9A" w14:textId="77777777" w:rsidR="00CC24D0" w:rsidRDefault="00CC24D0" w:rsidP="00CC24D0">
            <w:pPr>
              <w:pStyle w:val="DHHSbody"/>
            </w:pPr>
          </w:p>
        </w:tc>
      </w:tr>
      <w:tr w:rsidR="00CC24D0" w14:paraId="00AF4ED9" w14:textId="77777777" w:rsidTr="004B7895">
        <w:trPr>
          <w:trHeight w:val="1474"/>
        </w:trPr>
        <w:tc>
          <w:tcPr>
            <w:tcW w:w="3573" w:type="dxa"/>
          </w:tcPr>
          <w:p w14:paraId="74D79D30" w14:textId="03C4B766" w:rsidR="00CC24D0" w:rsidRDefault="00CC24D0" w:rsidP="00CC24D0">
            <w:pPr>
              <w:pStyle w:val="DHHSbody"/>
            </w:pPr>
            <w:r>
              <w:t>Lead organisation status (incorporated not-for-profit, community/sporting group, charity, other – please detail)</w:t>
            </w:r>
          </w:p>
        </w:tc>
        <w:tc>
          <w:tcPr>
            <w:tcW w:w="6513" w:type="dxa"/>
          </w:tcPr>
          <w:p w14:paraId="0EB63F83" w14:textId="77777777" w:rsidR="00CC24D0" w:rsidRDefault="00CC24D0" w:rsidP="00CC24D0">
            <w:pPr>
              <w:pStyle w:val="DHHSbody"/>
            </w:pPr>
          </w:p>
        </w:tc>
      </w:tr>
      <w:tr w:rsidR="00CC24D0" w14:paraId="12EEA0F8" w14:textId="77777777" w:rsidTr="004B7895">
        <w:trPr>
          <w:trHeight w:val="1474"/>
        </w:trPr>
        <w:tc>
          <w:tcPr>
            <w:tcW w:w="3573" w:type="dxa"/>
          </w:tcPr>
          <w:p w14:paraId="64A001D8" w14:textId="77E3AE63" w:rsidR="00CC24D0" w:rsidRDefault="00CC24D0" w:rsidP="00CC24D0">
            <w:pPr>
              <w:pStyle w:val="DHHSbody"/>
            </w:pPr>
            <w:r>
              <w:t>Location of event</w:t>
            </w:r>
          </w:p>
        </w:tc>
        <w:tc>
          <w:tcPr>
            <w:tcW w:w="6513" w:type="dxa"/>
          </w:tcPr>
          <w:p w14:paraId="69739A2D" w14:textId="77777777" w:rsidR="00CC24D0" w:rsidRDefault="00CC24D0" w:rsidP="00CC24D0">
            <w:pPr>
              <w:pStyle w:val="DHHSbody"/>
            </w:pPr>
          </w:p>
        </w:tc>
      </w:tr>
      <w:tr w:rsidR="00CC24D0" w14:paraId="4B8646D7" w14:textId="77777777" w:rsidTr="004B7895">
        <w:trPr>
          <w:trHeight w:val="1474"/>
        </w:trPr>
        <w:tc>
          <w:tcPr>
            <w:tcW w:w="3573" w:type="dxa"/>
          </w:tcPr>
          <w:p w14:paraId="0E4D54DE" w14:textId="0B227DD1" w:rsidR="00CC24D0" w:rsidRDefault="00CC24D0" w:rsidP="00CC24D0">
            <w:pPr>
              <w:pStyle w:val="DHHSbody"/>
            </w:pPr>
            <w:r>
              <w:t>Date/s of event</w:t>
            </w:r>
          </w:p>
        </w:tc>
        <w:tc>
          <w:tcPr>
            <w:tcW w:w="6513" w:type="dxa"/>
          </w:tcPr>
          <w:p w14:paraId="47BD7D8C" w14:textId="77777777" w:rsidR="00CC24D0" w:rsidRDefault="00CC24D0" w:rsidP="00CC24D0">
            <w:pPr>
              <w:pStyle w:val="DHHSbody"/>
            </w:pPr>
          </w:p>
        </w:tc>
      </w:tr>
      <w:tr w:rsidR="00CC24D0" w14:paraId="52E3A140" w14:textId="77777777" w:rsidTr="004B7895">
        <w:trPr>
          <w:trHeight w:val="1474"/>
        </w:trPr>
        <w:tc>
          <w:tcPr>
            <w:tcW w:w="3573" w:type="dxa"/>
          </w:tcPr>
          <w:p w14:paraId="19B607E8" w14:textId="0D87774D" w:rsidR="00CC24D0" w:rsidRDefault="00CC24D0" w:rsidP="00CC24D0">
            <w:pPr>
              <w:pStyle w:val="DHHSbody"/>
            </w:pPr>
            <w:r>
              <w:t>Start/finish time/s of event</w:t>
            </w:r>
          </w:p>
        </w:tc>
        <w:tc>
          <w:tcPr>
            <w:tcW w:w="6513" w:type="dxa"/>
          </w:tcPr>
          <w:p w14:paraId="775A00F5" w14:textId="77777777" w:rsidR="00CC24D0" w:rsidRDefault="00CC24D0" w:rsidP="00CC24D0">
            <w:pPr>
              <w:pStyle w:val="DHHSbody"/>
            </w:pPr>
          </w:p>
        </w:tc>
      </w:tr>
      <w:tr w:rsidR="00CC24D0" w14:paraId="68844C10" w14:textId="77777777" w:rsidTr="004B7895">
        <w:trPr>
          <w:trHeight w:val="1474"/>
        </w:trPr>
        <w:tc>
          <w:tcPr>
            <w:tcW w:w="3573" w:type="dxa"/>
          </w:tcPr>
          <w:p w14:paraId="075A3DFD" w14:textId="3173E740" w:rsidR="00CC24D0" w:rsidRDefault="00CC24D0" w:rsidP="00CC24D0">
            <w:pPr>
              <w:pStyle w:val="DHHSbody"/>
            </w:pPr>
            <w:r>
              <w:lastRenderedPageBreak/>
              <w:t>Estimated attendance</w:t>
            </w:r>
          </w:p>
        </w:tc>
        <w:tc>
          <w:tcPr>
            <w:tcW w:w="6513" w:type="dxa"/>
          </w:tcPr>
          <w:p w14:paraId="2C08CBEF" w14:textId="77777777" w:rsidR="00CC24D0" w:rsidRDefault="00CC24D0" w:rsidP="00CC24D0">
            <w:pPr>
              <w:pStyle w:val="DHHSbody"/>
            </w:pPr>
          </w:p>
        </w:tc>
      </w:tr>
      <w:tr w:rsidR="00CC24D0" w14:paraId="27DA647F" w14:textId="77777777" w:rsidTr="004B7895">
        <w:trPr>
          <w:trHeight w:val="1474"/>
        </w:trPr>
        <w:tc>
          <w:tcPr>
            <w:tcW w:w="3573" w:type="dxa"/>
          </w:tcPr>
          <w:p w14:paraId="38DA3439" w14:textId="6E581B2E" w:rsidR="00CC24D0" w:rsidRDefault="00CC24D0" w:rsidP="00CC24D0">
            <w:pPr>
              <w:pStyle w:val="DHHSbody"/>
            </w:pPr>
            <w:r>
              <w:t xml:space="preserve">Is there an entry fee, and if </w:t>
            </w:r>
            <w:proofErr w:type="gramStart"/>
            <w:r>
              <w:t>so</w:t>
            </w:r>
            <w:proofErr w:type="gramEnd"/>
            <w:r>
              <w:t xml:space="preserve"> what is it? (free, donation, entry fee only for competitors or stallholders)</w:t>
            </w:r>
          </w:p>
        </w:tc>
        <w:tc>
          <w:tcPr>
            <w:tcW w:w="6513" w:type="dxa"/>
          </w:tcPr>
          <w:p w14:paraId="261251D7" w14:textId="77777777" w:rsidR="00CC24D0" w:rsidRDefault="00CC24D0" w:rsidP="00CC24D0">
            <w:pPr>
              <w:pStyle w:val="DHHSbody"/>
            </w:pPr>
          </w:p>
        </w:tc>
      </w:tr>
      <w:tr w:rsidR="00CC24D0" w14:paraId="119A2307" w14:textId="77777777" w:rsidTr="004B7895">
        <w:trPr>
          <w:trHeight w:val="1474"/>
        </w:trPr>
        <w:tc>
          <w:tcPr>
            <w:tcW w:w="3573" w:type="dxa"/>
          </w:tcPr>
          <w:p w14:paraId="5B63DE31" w14:textId="6B42DC1A" w:rsidR="00CC24D0" w:rsidRDefault="00CC24D0" w:rsidP="00CC24D0">
            <w:pPr>
              <w:pStyle w:val="DHHSbody"/>
            </w:pPr>
            <w:r>
              <w:t xml:space="preserve">Is the event a one-off, annual or other? </w:t>
            </w:r>
          </w:p>
        </w:tc>
        <w:tc>
          <w:tcPr>
            <w:tcW w:w="6513" w:type="dxa"/>
          </w:tcPr>
          <w:p w14:paraId="214FE893" w14:textId="77777777" w:rsidR="00CC24D0" w:rsidRDefault="00CC24D0" w:rsidP="00CC24D0">
            <w:pPr>
              <w:pStyle w:val="DHHSbody"/>
            </w:pPr>
          </w:p>
        </w:tc>
      </w:tr>
      <w:tr w:rsidR="00CC24D0" w14:paraId="776AC5BA" w14:textId="77777777" w:rsidTr="004B7895">
        <w:trPr>
          <w:trHeight w:val="1474"/>
        </w:trPr>
        <w:tc>
          <w:tcPr>
            <w:tcW w:w="3573" w:type="dxa"/>
          </w:tcPr>
          <w:p w14:paraId="3B53575E" w14:textId="5E7EBCBA" w:rsidR="00CC24D0" w:rsidRDefault="00CC24D0" w:rsidP="00CC24D0">
            <w:pPr>
              <w:pStyle w:val="DHHSbody"/>
            </w:pPr>
            <w:r>
              <w:t>Is there current public liability insurance to cover this event and each supplier/vendor? (Please attach a scanned copy of the certificate)</w:t>
            </w:r>
          </w:p>
        </w:tc>
        <w:tc>
          <w:tcPr>
            <w:tcW w:w="6513" w:type="dxa"/>
          </w:tcPr>
          <w:p w14:paraId="074B8645" w14:textId="77777777" w:rsidR="00CC24D0" w:rsidRDefault="00CC24D0" w:rsidP="00CC24D0">
            <w:pPr>
              <w:pStyle w:val="DHHSbody"/>
            </w:pPr>
          </w:p>
        </w:tc>
      </w:tr>
      <w:tr w:rsidR="00CC24D0" w14:paraId="6BD93A38" w14:textId="77777777" w:rsidTr="004B7895">
        <w:trPr>
          <w:trHeight w:val="1474"/>
        </w:trPr>
        <w:tc>
          <w:tcPr>
            <w:tcW w:w="3573" w:type="dxa"/>
          </w:tcPr>
          <w:p w14:paraId="12640B73" w14:textId="483BE046" w:rsidR="00CC24D0" w:rsidRDefault="00CC24D0" w:rsidP="00CC24D0">
            <w:pPr>
              <w:pStyle w:val="DHHSbody"/>
            </w:pPr>
            <w:r>
              <w:t>Is a public performance license required for the media being screened at this event?</w:t>
            </w:r>
          </w:p>
        </w:tc>
        <w:tc>
          <w:tcPr>
            <w:tcW w:w="6513" w:type="dxa"/>
          </w:tcPr>
          <w:p w14:paraId="23180735" w14:textId="77777777" w:rsidR="00CC24D0" w:rsidRDefault="00CC24D0" w:rsidP="00CC24D0">
            <w:pPr>
              <w:pStyle w:val="DHHSbody"/>
            </w:pPr>
          </w:p>
        </w:tc>
      </w:tr>
      <w:tr w:rsidR="00CC24D0" w14:paraId="49D9EBE7" w14:textId="77777777" w:rsidTr="004B7895">
        <w:trPr>
          <w:trHeight w:val="1474"/>
        </w:trPr>
        <w:tc>
          <w:tcPr>
            <w:tcW w:w="3573" w:type="dxa"/>
          </w:tcPr>
          <w:p w14:paraId="793050AF" w14:textId="79D1F573" w:rsidR="00CC24D0" w:rsidRDefault="00CC24D0" w:rsidP="00CC24D0">
            <w:pPr>
              <w:pStyle w:val="DHHSbody"/>
            </w:pPr>
            <w:r>
              <w:t>Please describe how the event will be accessible (you may alternatively attach a completed copy of the accessible events checklist</w:t>
            </w:r>
            <w:r w:rsidR="004B7895">
              <w:t>)</w:t>
            </w:r>
          </w:p>
        </w:tc>
        <w:tc>
          <w:tcPr>
            <w:tcW w:w="6513" w:type="dxa"/>
          </w:tcPr>
          <w:p w14:paraId="4D94359F" w14:textId="77777777" w:rsidR="00CC24D0" w:rsidRDefault="00CC24D0" w:rsidP="00CC24D0">
            <w:pPr>
              <w:pStyle w:val="DHHSbody"/>
            </w:pPr>
          </w:p>
        </w:tc>
      </w:tr>
      <w:tr w:rsidR="004B7895" w14:paraId="65A779FB" w14:textId="77777777" w:rsidTr="004B7895">
        <w:trPr>
          <w:trHeight w:val="1474"/>
        </w:trPr>
        <w:tc>
          <w:tcPr>
            <w:tcW w:w="3573" w:type="dxa"/>
          </w:tcPr>
          <w:p w14:paraId="38D92DF6" w14:textId="0D55A9B1" w:rsidR="004B7895" w:rsidRDefault="004B7895" w:rsidP="00CC24D0">
            <w:pPr>
              <w:pStyle w:val="DHHSbody"/>
            </w:pPr>
            <w:r>
              <w:t>Will the pop-up cinema be set up indoors or outdoors? (min. four-metre clearance required)</w:t>
            </w:r>
          </w:p>
        </w:tc>
        <w:tc>
          <w:tcPr>
            <w:tcW w:w="6513" w:type="dxa"/>
          </w:tcPr>
          <w:p w14:paraId="7EC4F993" w14:textId="77777777" w:rsidR="004B7895" w:rsidRDefault="004B7895" w:rsidP="00CC24D0">
            <w:pPr>
              <w:pStyle w:val="DHHSbody"/>
            </w:pPr>
          </w:p>
        </w:tc>
      </w:tr>
      <w:tr w:rsidR="004B7895" w14:paraId="60239FAF" w14:textId="77777777" w:rsidTr="004B7895">
        <w:trPr>
          <w:trHeight w:val="1474"/>
        </w:trPr>
        <w:tc>
          <w:tcPr>
            <w:tcW w:w="3573" w:type="dxa"/>
          </w:tcPr>
          <w:p w14:paraId="18E692EE" w14:textId="60A85CC1" w:rsidR="004B7895" w:rsidRDefault="004B7895" w:rsidP="00CC24D0">
            <w:pPr>
              <w:pStyle w:val="DHHSbody"/>
            </w:pPr>
            <w:r>
              <w:t>Please describe the contingencies for wet weather, high wind, extreme temperatures</w:t>
            </w:r>
          </w:p>
        </w:tc>
        <w:tc>
          <w:tcPr>
            <w:tcW w:w="6513" w:type="dxa"/>
          </w:tcPr>
          <w:p w14:paraId="609F73A0" w14:textId="77777777" w:rsidR="004B7895" w:rsidRDefault="004B7895" w:rsidP="00CC24D0">
            <w:pPr>
              <w:pStyle w:val="DHHSbody"/>
            </w:pPr>
          </w:p>
        </w:tc>
      </w:tr>
      <w:tr w:rsidR="004B7895" w14:paraId="03EA4423" w14:textId="77777777" w:rsidTr="004B7895">
        <w:trPr>
          <w:trHeight w:val="1474"/>
        </w:trPr>
        <w:tc>
          <w:tcPr>
            <w:tcW w:w="3573" w:type="dxa"/>
          </w:tcPr>
          <w:p w14:paraId="65A03502" w14:textId="1B669DBE" w:rsidR="004B7895" w:rsidRDefault="004B7895" w:rsidP="00CC24D0">
            <w:pPr>
              <w:pStyle w:val="DHHSbody"/>
            </w:pPr>
            <w:r>
              <w:t>Will the event be fenced off / closed?</w:t>
            </w:r>
          </w:p>
        </w:tc>
        <w:tc>
          <w:tcPr>
            <w:tcW w:w="6513" w:type="dxa"/>
          </w:tcPr>
          <w:p w14:paraId="4E1E853D" w14:textId="77777777" w:rsidR="004B7895" w:rsidRDefault="004B7895" w:rsidP="00CC24D0">
            <w:pPr>
              <w:pStyle w:val="DHHSbody"/>
            </w:pPr>
          </w:p>
        </w:tc>
      </w:tr>
      <w:tr w:rsidR="004B7895" w14:paraId="7F658D7D" w14:textId="77777777" w:rsidTr="004B7895">
        <w:trPr>
          <w:trHeight w:val="1474"/>
        </w:trPr>
        <w:tc>
          <w:tcPr>
            <w:tcW w:w="3573" w:type="dxa"/>
          </w:tcPr>
          <w:p w14:paraId="7A6E19F8" w14:textId="2D9026B1" w:rsidR="004B7895" w:rsidRDefault="004B7895" w:rsidP="00CC24D0">
            <w:pPr>
              <w:pStyle w:val="DHHSbody"/>
            </w:pPr>
            <w:r>
              <w:lastRenderedPageBreak/>
              <w:t xml:space="preserve">Will you have three to four people (ideally four) available to set up the pop-up cinema, and two people to pick up the equipment in at least a family-sized car? </w:t>
            </w:r>
          </w:p>
        </w:tc>
        <w:tc>
          <w:tcPr>
            <w:tcW w:w="6513" w:type="dxa"/>
          </w:tcPr>
          <w:p w14:paraId="6CE74596" w14:textId="77777777" w:rsidR="004B7895" w:rsidRDefault="004B7895" w:rsidP="00CC24D0">
            <w:pPr>
              <w:pStyle w:val="DHHSbody"/>
            </w:pPr>
          </w:p>
        </w:tc>
      </w:tr>
      <w:tr w:rsidR="004B7895" w14:paraId="33871364" w14:textId="77777777" w:rsidTr="004B7895">
        <w:trPr>
          <w:trHeight w:val="1474"/>
        </w:trPr>
        <w:tc>
          <w:tcPr>
            <w:tcW w:w="3573" w:type="dxa"/>
          </w:tcPr>
          <w:p w14:paraId="4C33DD04" w14:textId="77777777" w:rsidR="004B7895" w:rsidRDefault="004B7895" w:rsidP="004B7895">
            <w:pPr>
              <w:pStyle w:val="DHHSbody"/>
            </w:pPr>
            <w:r>
              <w:t xml:space="preserve">Approval of this EOI is exclusively for the use of the Pop-up Cinema and does not constitute or replace Mitchell Shire Council approval to hold the event. Please describe status of event approval and planned activities to achieve approval where required. </w:t>
            </w:r>
          </w:p>
          <w:p w14:paraId="419243F1" w14:textId="5A646514" w:rsidR="004B7895" w:rsidRDefault="004B7895" w:rsidP="00CC24D0">
            <w:pPr>
              <w:pStyle w:val="DHHSbody"/>
            </w:pPr>
          </w:p>
        </w:tc>
        <w:tc>
          <w:tcPr>
            <w:tcW w:w="6513" w:type="dxa"/>
          </w:tcPr>
          <w:p w14:paraId="2345457A" w14:textId="77777777" w:rsidR="004B7895" w:rsidRDefault="004B7895" w:rsidP="00CC24D0">
            <w:pPr>
              <w:pStyle w:val="DHHSbody"/>
            </w:pPr>
          </w:p>
        </w:tc>
      </w:tr>
    </w:tbl>
    <w:p w14:paraId="0AD28A73" w14:textId="77777777" w:rsidR="004B7895" w:rsidRDefault="004B7895" w:rsidP="004B7895">
      <w:pPr>
        <w:pStyle w:val="DHHSbody"/>
      </w:pPr>
      <w:r>
        <w:t xml:space="preserve">For help completing this form, and to submit it form to: </w:t>
      </w:r>
    </w:p>
    <w:p w14:paraId="22A5003A" w14:textId="4A161333" w:rsidR="004B7895" w:rsidRDefault="004B7895" w:rsidP="004B7895">
      <w:pPr>
        <w:pStyle w:val="DHHSbody"/>
      </w:pPr>
      <w:r w:rsidRPr="004B7895">
        <w:rPr>
          <w:color w:val="FF0000"/>
        </w:rPr>
        <w:t>[Contact details]</w:t>
      </w:r>
    </w:p>
    <w:p w14:paraId="42048D30" w14:textId="4BEB78EC" w:rsidR="00CC24D0" w:rsidRDefault="004B7895" w:rsidP="004B7895">
      <w:pPr>
        <w:pStyle w:val="DHHSbody"/>
      </w:pPr>
      <w:r>
        <w:t xml:space="preserve">Please keep a copy of this </w:t>
      </w:r>
      <w:r w:rsidRPr="004B7895">
        <w:t>completed</w:t>
      </w:r>
      <w:r>
        <w:t xml:space="preserve"> form for your reference.</w:t>
      </w:r>
    </w:p>
    <w:p w14:paraId="238AD711" w14:textId="4A91D6FE" w:rsidR="004B7895" w:rsidRDefault="004B7895" w:rsidP="004B7895">
      <w:pPr>
        <w:pStyle w:val="DHHSbody"/>
      </w:pPr>
      <w:r>
        <w:rPr>
          <w:b/>
          <w:bCs/>
        </w:rPr>
        <w:t xml:space="preserve">Next steps: </w:t>
      </w:r>
      <w:r>
        <w:t xml:space="preserve">Mitchell Shire Council will </w:t>
      </w:r>
      <w:r w:rsidRPr="004B7895">
        <w:t>contact</w:t>
      </w:r>
      <w:r>
        <w:t xml:space="preserve"> you within five business days regarding your expression of interest.</w:t>
      </w:r>
    </w:p>
    <w:sectPr w:rsidR="004B7895" w:rsidSect="00F01E5F">
      <w:footerReference w:type="default" r:id="rId7"/>
      <w:footerReference w:type="first" r:id="rId8"/>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5A6E" w14:textId="77777777" w:rsidR="00DC0D36" w:rsidRDefault="00DC0D36">
      <w:r>
        <w:separator/>
      </w:r>
    </w:p>
  </w:endnote>
  <w:endnote w:type="continuationSeparator" w:id="0">
    <w:p w14:paraId="04E0DF1F" w14:textId="77777777" w:rsidR="00DC0D36" w:rsidRDefault="00DC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08CB" w14:textId="3236E85F" w:rsidR="009D70A4" w:rsidRPr="00A11421" w:rsidRDefault="0095373A" w:rsidP="0051568D">
    <w:pPr>
      <w:pStyle w:val="DHHSfooter"/>
    </w:pPr>
    <w:r>
      <w:t>Creating age-friendly places and services: Mitchell Shire p</w:t>
    </w:r>
    <w:r w:rsidR="004B7895">
      <w:t>op-up cinema</w:t>
    </w:r>
    <w:r>
      <w:t xml:space="preserve"> –</w:t>
    </w:r>
    <w:r w:rsidR="004B7895">
      <w:t xml:space="preserve"> expression of interest</w:t>
    </w:r>
    <w:r w:rsidR="009D70A4" w:rsidRPr="00A11421">
      <w:tab/>
    </w:r>
    <w:r w:rsidR="009D70A4" w:rsidRPr="00A11421">
      <w:fldChar w:fldCharType="begin"/>
    </w:r>
    <w:r w:rsidR="009D70A4" w:rsidRPr="00A11421">
      <w:instrText xml:space="preserve"> PAGE </w:instrText>
    </w:r>
    <w:r w:rsidR="009D70A4" w:rsidRPr="00A11421">
      <w:fldChar w:fldCharType="separate"/>
    </w:r>
    <w:r w:rsidR="000A6666">
      <w:rPr>
        <w:noProof/>
      </w:rPr>
      <w:t>2</w:t>
    </w:r>
    <w:r w:rsidR="009D70A4" w:rsidRPr="00A114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7729" w14:textId="04986090" w:rsidR="00F72CD5" w:rsidRPr="00032C74" w:rsidRDefault="005847DE" w:rsidP="00032C74">
    <w:pPr>
      <w:pStyle w:val="Footer"/>
    </w:pPr>
    <w:r w:rsidRPr="00A17F4A">
      <w:rPr>
        <w:noProof/>
      </w:rPr>
      <w:drawing>
        <wp:inline distT="0" distB="0" distL="0" distR="0" wp14:anchorId="64BD2EAE" wp14:editId="48B4B628">
          <wp:extent cx="1700154" cy="519830"/>
          <wp:effectExtent l="0" t="0" r="1905" b="1270"/>
          <wp:docPr id="1" name="Picture 1" descr="/var/folders/3f/783zch352hjct40t3ckrfxpc0000gn/T/com.microsoft.Word/Content.MSO/AC6F5F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f/783zch352hjct40t3ckrfxpc0000gn/T/com.microsoft.Word/Content.MSO/AC6F5FA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289" cy="532101"/>
                  </a:xfrm>
                  <a:prstGeom prst="rect">
                    <a:avLst/>
                  </a:prstGeom>
                  <a:noFill/>
                  <a:ln>
                    <a:noFill/>
                  </a:ln>
                </pic:spPr>
              </pic:pic>
            </a:graphicData>
          </a:graphic>
        </wp:inline>
      </w:drawing>
    </w:r>
    <w:r w:rsidR="00032C74">
      <w:rPr>
        <w:noProof/>
      </w:rPr>
      <w:drawing>
        <wp:anchor distT="0" distB="0" distL="114300" distR="114300" simplePos="0" relativeHeight="251659264" behindDoc="1" locked="0" layoutInCell="0" allowOverlap="1" wp14:anchorId="38063BA7" wp14:editId="3989DE55">
          <wp:simplePos x="0" y="0"/>
          <wp:positionH relativeFrom="page">
            <wp:posOffset>-8255</wp:posOffset>
          </wp:positionH>
          <wp:positionV relativeFrom="page">
            <wp:posOffset>9978281</wp:posOffset>
          </wp:positionV>
          <wp:extent cx="7560000" cy="792000"/>
          <wp:effectExtent l="0" t="0" r="0" b="0"/>
          <wp:wrapNone/>
          <wp:docPr id="3" name="Picture 3" descr="Victoria State Government Department of Health and Human Servi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F554" w14:textId="77777777" w:rsidR="00DC0D36" w:rsidRDefault="00DC0D36" w:rsidP="002862F1">
      <w:pPr>
        <w:spacing w:before="120"/>
      </w:pPr>
      <w:r>
        <w:separator/>
      </w:r>
    </w:p>
  </w:footnote>
  <w:footnote w:type="continuationSeparator" w:id="0">
    <w:p w14:paraId="3CC5150F" w14:textId="77777777" w:rsidR="00DC0D36" w:rsidRDefault="00DC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17" w:hanging="118"/>
      </w:pPr>
      <w:rPr>
        <w:rFonts w:ascii="Calibri" w:hAnsi="Calibri" w:cs="Calibri"/>
        <w:b w:val="0"/>
        <w:bCs w:val="0"/>
        <w:w w:val="100"/>
        <w:sz w:val="22"/>
        <w:szCs w:val="22"/>
      </w:rPr>
    </w:lvl>
    <w:lvl w:ilvl="1">
      <w:numFmt w:val="bullet"/>
      <w:lvlText w:val="ï"/>
      <w:lvlJc w:val="left"/>
      <w:pPr>
        <w:ind w:left="1152" w:hanging="118"/>
      </w:pPr>
    </w:lvl>
    <w:lvl w:ilvl="2">
      <w:numFmt w:val="bullet"/>
      <w:lvlText w:val="ï"/>
      <w:lvlJc w:val="left"/>
      <w:pPr>
        <w:ind w:left="2084" w:hanging="118"/>
      </w:pPr>
    </w:lvl>
    <w:lvl w:ilvl="3">
      <w:numFmt w:val="bullet"/>
      <w:lvlText w:val="ï"/>
      <w:lvlJc w:val="left"/>
      <w:pPr>
        <w:ind w:left="3016" w:hanging="118"/>
      </w:pPr>
    </w:lvl>
    <w:lvl w:ilvl="4">
      <w:numFmt w:val="bullet"/>
      <w:lvlText w:val="ï"/>
      <w:lvlJc w:val="left"/>
      <w:pPr>
        <w:ind w:left="3948" w:hanging="118"/>
      </w:pPr>
    </w:lvl>
    <w:lvl w:ilvl="5">
      <w:numFmt w:val="bullet"/>
      <w:lvlText w:val="ï"/>
      <w:lvlJc w:val="left"/>
      <w:pPr>
        <w:ind w:left="4880" w:hanging="118"/>
      </w:pPr>
    </w:lvl>
    <w:lvl w:ilvl="6">
      <w:numFmt w:val="bullet"/>
      <w:lvlText w:val="ï"/>
      <w:lvlJc w:val="left"/>
      <w:pPr>
        <w:ind w:left="5812" w:hanging="118"/>
      </w:pPr>
    </w:lvl>
    <w:lvl w:ilvl="7">
      <w:numFmt w:val="bullet"/>
      <w:lvlText w:val="ï"/>
      <w:lvlJc w:val="left"/>
      <w:pPr>
        <w:ind w:left="6744" w:hanging="118"/>
      </w:pPr>
    </w:lvl>
    <w:lvl w:ilvl="8">
      <w:numFmt w:val="bullet"/>
      <w:lvlText w:val="ï"/>
      <w:lvlJc w:val="left"/>
      <w:pPr>
        <w:ind w:left="7676" w:hanging="118"/>
      </w:pPr>
    </w:lvl>
  </w:abstractNum>
  <w:abstractNum w:abstractNumId="1" w15:restartNumberingAfterBreak="0">
    <w:nsid w:val="00000404"/>
    <w:multiLevelType w:val="multilevel"/>
    <w:tmpl w:val="00000887"/>
    <w:lvl w:ilvl="0">
      <w:numFmt w:val="bullet"/>
      <w:lvlText w:val=""/>
      <w:lvlJc w:val="left"/>
      <w:pPr>
        <w:ind w:left="460" w:hanging="361"/>
      </w:pPr>
      <w:rPr>
        <w:rFonts w:ascii="Symbol" w:hAnsi="Symbol" w:cs="Symbol"/>
        <w:b w:val="0"/>
        <w:bCs w:val="0"/>
        <w:w w:val="76"/>
        <w:sz w:val="22"/>
        <w:szCs w:val="22"/>
      </w:rPr>
    </w:lvl>
    <w:lvl w:ilvl="1">
      <w:numFmt w:val="bullet"/>
      <w:lvlText w:val="ï"/>
      <w:lvlJc w:val="left"/>
      <w:pPr>
        <w:ind w:left="1444" w:hanging="361"/>
      </w:pPr>
    </w:lvl>
    <w:lvl w:ilvl="2">
      <w:numFmt w:val="bullet"/>
      <w:lvlText w:val="ï"/>
      <w:lvlJc w:val="left"/>
      <w:pPr>
        <w:ind w:left="2428" w:hanging="361"/>
      </w:pPr>
    </w:lvl>
    <w:lvl w:ilvl="3">
      <w:numFmt w:val="bullet"/>
      <w:lvlText w:val="ï"/>
      <w:lvlJc w:val="left"/>
      <w:pPr>
        <w:ind w:left="3412" w:hanging="361"/>
      </w:pPr>
    </w:lvl>
    <w:lvl w:ilvl="4">
      <w:numFmt w:val="bullet"/>
      <w:lvlText w:val="ï"/>
      <w:lvlJc w:val="left"/>
      <w:pPr>
        <w:ind w:left="4396" w:hanging="361"/>
      </w:pPr>
    </w:lvl>
    <w:lvl w:ilvl="5">
      <w:numFmt w:val="bullet"/>
      <w:lvlText w:val="ï"/>
      <w:lvlJc w:val="left"/>
      <w:pPr>
        <w:ind w:left="5380" w:hanging="361"/>
      </w:pPr>
    </w:lvl>
    <w:lvl w:ilvl="6">
      <w:numFmt w:val="bullet"/>
      <w:lvlText w:val="ï"/>
      <w:lvlJc w:val="left"/>
      <w:pPr>
        <w:ind w:left="6364" w:hanging="361"/>
      </w:pPr>
    </w:lvl>
    <w:lvl w:ilvl="7">
      <w:numFmt w:val="bullet"/>
      <w:lvlText w:val="ï"/>
      <w:lvlJc w:val="left"/>
      <w:pPr>
        <w:ind w:left="7348" w:hanging="361"/>
      </w:pPr>
    </w:lvl>
    <w:lvl w:ilvl="8">
      <w:numFmt w:val="bullet"/>
      <w:lvlText w:val="ï"/>
      <w:lvlJc w:val="left"/>
      <w:pPr>
        <w:ind w:left="8332" w:hanging="361"/>
      </w:pPr>
    </w:lvl>
  </w:abstractNum>
  <w:abstractNum w:abstractNumId="2"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B8D43DB"/>
    <w:multiLevelType w:val="multilevel"/>
    <w:tmpl w:val="4B4E7622"/>
    <w:numStyleLink w:val="ZZNumbers"/>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0"/>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1"/>
    <w:rsid w:val="000028AD"/>
    <w:rsid w:val="000072B6"/>
    <w:rsid w:val="0001021B"/>
    <w:rsid w:val="00011D89"/>
    <w:rsid w:val="00024D89"/>
    <w:rsid w:val="000250B6"/>
    <w:rsid w:val="00027D7D"/>
    <w:rsid w:val="00032C74"/>
    <w:rsid w:val="00033D81"/>
    <w:rsid w:val="00041BF0"/>
    <w:rsid w:val="0004536B"/>
    <w:rsid w:val="00046B68"/>
    <w:rsid w:val="000527DD"/>
    <w:rsid w:val="000578B2"/>
    <w:rsid w:val="00060959"/>
    <w:rsid w:val="000663CD"/>
    <w:rsid w:val="000733FE"/>
    <w:rsid w:val="00074219"/>
    <w:rsid w:val="00074ED5"/>
    <w:rsid w:val="00076720"/>
    <w:rsid w:val="0008435D"/>
    <w:rsid w:val="00090E3A"/>
    <w:rsid w:val="0009113B"/>
    <w:rsid w:val="00094DA3"/>
    <w:rsid w:val="00096CD1"/>
    <w:rsid w:val="000A012C"/>
    <w:rsid w:val="000A0EB9"/>
    <w:rsid w:val="000A186C"/>
    <w:rsid w:val="000A6666"/>
    <w:rsid w:val="000A739B"/>
    <w:rsid w:val="000B0D70"/>
    <w:rsid w:val="000B543D"/>
    <w:rsid w:val="000B5BF7"/>
    <w:rsid w:val="000B6BC8"/>
    <w:rsid w:val="000C42EA"/>
    <w:rsid w:val="000C4546"/>
    <w:rsid w:val="000D1242"/>
    <w:rsid w:val="000E3CC7"/>
    <w:rsid w:val="000E502F"/>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657DD"/>
    <w:rsid w:val="001771DD"/>
    <w:rsid w:val="00177995"/>
    <w:rsid w:val="00177A8C"/>
    <w:rsid w:val="00177E25"/>
    <w:rsid w:val="00182190"/>
    <w:rsid w:val="00186B33"/>
    <w:rsid w:val="00192F9D"/>
    <w:rsid w:val="00196EB8"/>
    <w:rsid w:val="00196EFB"/>
    <w:rsid w:val="001979FF"/>
    <w:rsid w:val="00197B17"/>
    <w:rsid w:val="001A11A6"/>
    <w:rsid w:val="001A3ACE"/>
    <w:rsid w:val="001C277E"/>
    <w:rsid w:val="001C2A72"/>
    <w:rsid w:val="001D0B75"/>
    <w:rsid w:val="001D3C09"/>
    <w:rsid w:val="001D44E8"/>
    <w:rsid w:val="001D60EC"/>
    <w:rsid w:val="001D7738"/>
    <w:rsid w:val="001E44DF"/>
    <w:rsid w:val="001E5373"/>
    <w:rsid w:val="001E68A5"/>
    <w:rsid w:val="001E6BB0"/>
    <w:rsid w:val="001F3826"/>
    <w:rsid w:val="001F6E46"/>
    <w:rsid w:val="001F7C91"/>
    <w:rsid w:val="00206463"/>
    <w:rsid w:val="00206F2F"/>
    <w:rsid w:val="0021053D"/>
    <w:rsid w:val="00210A92"/>
    <w:rsid w:val="00216C03"/>
    <w:rsid w:val="00220C04"/>
    <w:rsid w:val="0022278D"/>
    <w:rsid w:val="00223DDB"/>
    <w:rsid w:val="0022701F"/>
    <w:rsid w:val="002333F5"/>
    <w:rsid w:val="00233724"/>
    <w:rsid w:val="002432E1"/>
    <w:rsid w:val="00246207"/>
    <w:rsid w:val="00246C5E"/>
    <w:rsid w:val="00251343"/>
    <w:rsid w:val="00254F58"/>
    <w:rsid w:val="002620BC"/>
    <w:rsid w:val="00262802"/>
    <w:rsid w:val="00263A90"/>
    <w:rsid w:val="0026408B"/>
    <w:rsid w:val="00266968"/>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346"/>
    <w:rsid w:val="002B77C1"/>
    <w:rsid w:val="002C1F88"/>
    <w:rsid w:val="002C2728"/>
    <w:rsid w:val="002D4EAE"/>
    <w:rsid w:val="002D5006"/>
    <w:rsid w:val="002E01D0"/>
    <w:rsid w:val="002E161D"/>
    <w:rsid w:val="002E1A9A"/>
    <w:rsid w:val="002E3100"/>
    <w:rsid w:val="002E6C95"/>
    <w:rsid w:val="002E7C36"/>
    <w:rsid w:val="002F5F31"/>
    <w:rsid w:val="002F5F46"/>
    <w:rsid w:val="00302216"/>
    <w:rsid w:val="00303E53"/>
    <w:rsid w:val="00304B13"/>
    <w:rsid w:val="00306E5F"/>
    <w:rsid w:val="00307E14"/>
    <w:rsid w:val="00314054"/>
    <w:rsid w:val="00316F27"/>
    <w:rsid w:val="003277A8"/>
    <w:rsid w:val="00327870"/>
    <w:rsid w:val="0033259D"/>
    <w:rsid w:val="0033316D"/>
    <w:rsid w:val="003406C6"/>
    <w:rsid w:val="003418CC"/>
    <w:rsid w:val="003459BD"/>
    <w:rsid w:val="00350D38"/>
    <w:rsid w:val="00351B36"/>
    <w:rsid w:val="00354357"/>
    <w:rsid w:val="00357B4E"/>
    <w:rsid w:val="003744CF"/>
    <w:rsid w:val="00374717"/>
    <w:rsid w:val="0037676C"/>
    <w:rsid w:val="003829E5"/>
    <w:rsid w:val="00390EC0"/>
    <w:rsid w:val="003956CC"/>
    <w:rsid w:val="00395C9A"/>
    <w:rsid w:val="003A6B67"/>
    <w:rsid w:val="003B15E6"/>
    <w:rsid w:val="003C2045"/>
    <w:rsid w:val="003C43A1"/>
    <w:rsid w:val="003C4FC0"/>
    <w:rsid w:val="003C55F4"/>
    <w:rsid w:val="003C7A3F"/>
    <w:rsid w:val="003D2766"/>
    <w:rsid w:val="003D3E8F"/>
    <w:rsid w:val="003D6475"/>
    <w:rsid w:val="003D7A4C"/>
    <w:rsid w:val="003E531B"/>
    <w:rsid w:val="003F0445"/>
    <w:rsid w:val="003F0CF0"/>
    <w:rsid w:val="003F14B1"/>
    <w:rsid w:val="003F3289"/>
    <w:rsid w:val="00401FCF"/>
    <w:rsid w:val="00406285"/>
    <w:rsid w:val="0040755A"/>
    <w:rsid w:val="004148F9"/>
    <w:rsid w:val="0042084E"/>
    <w:rsid w:val="00421C92"/>
    <w:rsid w:val="00421EEF"/>
    <w:rsid w:val="00424D65"/>
    <w:rsid w:val="00426C7F"/>
    <w:rsid w:val="00440672"/>
    <w:rsid w:val="004406FF"/>
    <w:rsid w:val="00441D0C"/>
    <w:rsid w:val="00442C6C"/>
    <w:rsid w:val="00443CBE"/>
    <w:rsid w:val="00443E8A"/>
    <w:rsid w:val="004441BC"/>
    <w:rsid w:val="004468B4"/>
    <w:rsid w:val="0045230A"/>
    <w:rsid w:val="00457337"/>
    <w:rsid w:val="00472233"/>
    <w:rsid w:val="0047372D"/>
    <w:rsid w:val="004743DD"/>
    <w:rsid w:val="00474CEA"/>
    <w:rsid w:val="00483968"/>
    <w:rsid w:val="00484F86"/>
    <w:rsid w:val="00486C5C"/>
    <w:rsid w:val="00490746"/>
    <w:rsid w:val="00490852"/>
    <w:rsid w:val="00492F30"/>
    <w:rsid w:val="004946F4"/>
    <w:rsid w:val="0049487E"/>
    <w:rsid w:val="004A160D"/>
    <w:rsid w:val="004A3E81"/>
    <w:rsid w:val="004A5C62"/>
    <w:rsid w:val="004A707D"/>
    <w:rsid w:val="004B7895"/>
    <w:rsid w:val="004C6EEE"/>
    <w:rsid w:val="004C702B"/>
    <w:rsid w:val="004D016B"/>
    <w:rsid w:val="004D1B22"/>
    <w:rsid w:val="004D36F2"/>
    <w:rsid w:val="004E0650"/>
    <w:rsid w:val="004E138F"/>
    <w:rsid w:val="004E4649"/>
    <w:rsid w:val="004E5C2B"/>
    <w:rsid w:val="004F00DD"/>
    <w:rsid w:val="004F2133"/>
    <w:rsid w:val="004F55F1"/>
    <w:rsid w:val="004F6936"/>
    <w:rsid w:val="00503DC6"/>
    <w:rsid w:val="00506F5D"/>
    <w:rsid w:val="005126D0"/>
    <w:rsid w:val="0051568D"/>
    <w:rsid w:val="00521FE2"/>
    <w:rsid w:val="00526C15"/>
    <w:rsid w:val="00536499"/>
    <w:rsid w:val="00543903"/>
    <w:rsid w:val="00543F11"/>
    <w:rsid w:val="00547A95"/>
    <w:rsid w:val="00572031"/>
    <w:rsid w:val="00576E84"/>
    <w:rsid w:val="00582B8C"/>
    <w:rsid w:val="005847DE"/>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307E"/>
    <w:rsid w:val="005E447E"/>
    <w:rsid w:val="005F0775"/>
    <w:rsid w:val="005F0CF5"/>
    <w:rsid w:val="005F21EB"/>
    <w:rsid w:val="00605908"/>
    <w:rsid w:val="00610D7C"/>
    <w:rsid w:val="00613414"/>
    <w:rsid w:val="0062408D"/>
    <w:rsid w:val="006240C9"/>
    <w:rsid w:val="006240CC"/>
    <w:rsid w:val="00627DA7"/>
    <w:rsid w:val="006358B4"/>
    <w:rsid w:val="006419AA"/>
    <w:rsid w:val="00644B7E"/>
    <w:rsid w:val="006454E6"/>
    <w:rsid w:val="00646A68"/>
    <w:rsid w:val="0065092E"/>
    <w:rsid w:val="0065304B"/>
    <w:rsid w:val="006557A7"/>
    <w:rsid w:val="00656290"/>
    <w:rsid w:val="006621D7"/>
    <w:rsid w:val="0066302A"/>
    <w:rsid w:val="00670597"/>
    <w:rsid w:val="006706D0"/>
    <w:rsid w:val="00677574"/>
    <w:rsid w:val="0068454C"/>
    <w:rsid w:val="00691B62"/>
    <w:rsid w:val="006933B5"/>
    <w:rsid w:val="00693D14"/>
    <w:rsid w:val="006A17AF"/>
    <w:rsid w:val="006A18C2"/>
    <w:rsid w:val="006B077C"/>
    <w:rsid w:val="006B6803"/>
    <w:rsid w:val="006D2A3F"/>
    <w:rsid w:val="006D2FBC"/>
    <w:rsid w:val="006E138B"/>
    <w:rsid w:val="006F1FDC"/>
    <w:rsid w:val="006F5DB6"/>
    <w:rsid w:val="006F74D7"/>
    <w:rsid w:val="007013EF"/>
    <w:rsid w:val="0071291B"/>
    <w:rsid w:val="00716B0D"/>
    <w:rsid w:val="007173CA"/>
    <w:rsid w:val="007216AA"/>
    <w:rsid w:val="00721AB5"/>
    <w:rsid w:val="00721DEF"/>
    <w:rsid w:val="00724A43"/>
    <w:rsid w:val="007346E4"/>
    <w:rsid w:val="00737478"/>
    <w:rsid w:val="00740F22"/>
    <w:rsid w:val="00741F1A"/>
    <w:rsid w:val="007450F8"/>
    <w:rsid w:val="0074696E"/>
    <w:rsid w:val="00750135"/>
    <w:rsid w:val="00750EC2"/>
    <w:rsid w:val="00752B28"/>
    <w:rsid w:val="00753939"/>
    <w:rsid w:val="00754E36"/>
    <w:rsid w:val="00763139"/>
    <w:rsid w:val="00770F37"/>
    <w:rsid w:val="007711A0"/>
    <w:rsid w:val="00772D5E"/>
    <w:rsid w:val="00773B90"/>
    <w:rsid w:val="00776928"/>
    <w:rsid w:val="00785677"/>
    <w:rsid w:val="00786F16"/>
    <w:rsid w:val="00796E20"/>
    <w:rsid w:val="00797C32"/>
    <w:rsid w:val="007A7C4C"/>
    <w:rsid w:val="007B0914"/>
    <w:rsid w:val="007B0B51"/>
    <w:rsid w:val="007B1374"/>
    <w:rsid w:val="007B28A1"/>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3BD4"/>
    <w:rsid w:val="0080587B"/>
    <w:rsid w:val="00806468"/>
    <w:rsid w:val="008144D7"/>
    <w:rsid w:val="008155F0"/>
    <w:rsid w:val="00816735"/>
    <w:rsid w:val="00820141"/>
    <w:rsid w:val="00820E0C"/>
    <w:rsid w:val="008338A2"/>
    <w:rsid w:val="00841AA9"/>
    <w:rsid w:val="00853EE4"/>
    <w:rsid w:val="00855535"/>
    <w:rsid w:val="0086255E"/>
    <w:rsid w:val="008629EA"/>
    <w:rsid w:val="008633F0"/>
    <w:rsid w:val="00867D9D"/>
    <w:rsid w:val="00872E0A"/>
    <w:rsid w:val="00875285"/>
    <w:rsid w:val="00881511"/>
    <w:rsid w:val="00884B62"/>
    <w:rsid w:val="0088529C"/>
    <w:rsid w:val="00886B26"/>
    <w:rsid w:val="00887903"/>
    <w:rsid w:val="0089270A"/>
    <w:rsid w:val="00893AF6"/>
    <w:rsid w:val="00894BC4"/>
    <w:rsid w:val="00894C40"/>
    <w:rsid w:val="008A4FB3"/>
    <w:rsid w:val="008A5B32"/>
    <w:rsid w:val="008B2EE4"/>
    <w:rsid w:val="008B34E7"/>
    <w:rsid w:val="008B4D3D"/>
    <w:rsid w:val="008B57C7"/>
    <w:rsid w:val="008C2F92"/>
    <w:rsid w:val="008C5DB1"/>
    <w:rsid w:val="008D2846"/>
    <w:rsid w:val="008D4236"/>
    <w:rsid w:val="008D462F"/>
    <w:rsid w:val="008D6DCF"/>
    <w:rsid w:val="008E4376"/>
    <w:rsid w:val="008E661A"/>
    <w:rsid w:val="008E7A0A"/>
    <w:rsid w:val="00900719"/>
    <w:rsid w:val="009017AC"/>
    <w:rsid w:val="00904A1C"/>
    <w:rsid w:val="00905030"/>
    <w:rsid w:val="00906490"/>
    <w:rsid w:val="009111B2"/>
    <w:rsid w:val="00924AE1"/>
    <w:rsid w:val="009269B1"/>
    <w:rsid w:val="0092724D"/>
    <w:rsid w:val="00937BD9"/>
    <w:rsid w:val="009437CC"/>
    <w:rsid w:val="0094495E"/>
    <w:rsid w:val="00950E2C"/>
    <w:rsid w:val="00951D50"/>
    <w:rsid w:val="009525EB"/>
    <w:rsid w:val="0095373A"/>
    <w:rsid w:val="00954488"/>
    <w:rsid w:val="00954874"/>
    <w:rsid w:val="00961400"/>
    <w:rsid w:val="00963646"/>
    <w:rsid w:val="0097755B"/>
    <w:rsid w:val="009853E1"/>
    <w:rsid w:val="00986E6B"/>
    <w:rsid w:val="00991769"/>
    <w:rsid w:val="00994386"/>
    <w:rsid w:val="0099620B"/>
    <w:rsid w:val="009A13D8"/>
    <w:rsid w:val="009A279E"/>
    <w:rsid w:val="009B0A6F"/>
    <w:rsid w:val="009B0A94"/>
    <w:rsid w:val="009B59E9"/>
    <w:rsid w:val="009B70AA"/>
    <w:rsid w:val="009B7EB9"/>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6DEC"/>
    <w:rsid w:val="00A35308"/>
    <w:rsid w:val="00A35BB4"/>
    <w:rsid w:val="00A44882"/>
    <w:rsid w:val="00A54715"/>
    <w:rsid w:val="00A6061C"/>
    <w:rsid w:val="00A62D44"/>
    <w:rsid w:val="00A67263"/>
    <w:rsid w:val="00A7161C"/>
    <w:rsid w:val="00A77AA3"/>
    <w:rsid w:val="00A854EB"/>
    <w:rsid w:val="00A866C8"/>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2171"/>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4C45"/>
    <w:rsid w:val="00B57329"/>
    <w:rsid w:val="00B62B50"/>
    <w:rsid w:val="00B635B7"/>
    <w:rsid w:val="00B63AE8"/>
    <w:rsid w:val="00B65950"/>
    <w:rsid w:val="00B66D83"/>
    <w:rsid w:val="00B672C0"/>
    <w:rsid w:val="00B75646"/>
    <w:rsid w:val="00B83A44"/>
    <w:rsid w:val="00B90729"/>
    <w:rsid w:val="00B907DA"/>
    <w:rsid w:val="00B950BC"/>
    <w:rsid w:val="00B9714C"/>
    <w:rsid w:val="00BA3F8D"/>
    <w:rsid w:val="00BB7A10"/>
    <w:rsid w:val="00BC7468"/>
    <w:rsid w:val="00BC7D4F"/>
    <w:rsid w:val="00BC7ED7"/>
    <w:rsid w:val="00BD2850"/>
    <w:rsid w:val="00BE1871"/>
    <w:rsid w:val="00BE28D2"/>
    <w:rsid w:val="00BE4A64"/>
    <w:rsid w:val="00BE6426"/>
    <w:rsid w:val="00BF17FD"/>
    <w:rsid w:val="00BF18AD"/>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6C44"/>
    <w:rsid w:val="00CA782F"/>
    <w:rsid w:val="00CA7FCF"/>
    <w:rsid w:val="00CB3285"/>
    <w:rsid w:val="00CC0C72"/>
    <w:rsid w:val="00CC24D0"/>
    <w:rsid w:val="00CC2BFD"/>
    <w:rsid w:val="00CD3476"/>
    <w:rsid w:val="00CD64DF"/>
    <w:rsid w:val="00CE0D1D"/>
    <w:rsid w:val="00CF2F50"/>
    <w:rsid w:val="00D02919"/>
    <w:rsid w:val="00D04C61"/>
    <w:rsid w:val="00D05B8D"/>
    <w:rsid w:val="00D065A2"/>
    <w:rsid w:val="00D07F00"/>
    <w:rsid w:val="00D1541B"/>
    <w:rsid w:val="00D17B72"/>
    <w:rsid w:val="00D250AC"/>
    <w:rsid w:val="00D3185C"/>
    <w:rsid w:val="00D33E72"/>
    <w:rsid w:val="00D35BD6"/>
    <w:rsid w:val="00D361B5"/>
    <w:rsid w:val="00D411A2"/>
    <w:rsid w:val="00D4606D"/>
    <w:rsid w:val="00D50B9C"/>
    <w:rsid w:val="00D52D73"/>
    <w:rsid w:val="00D52E58"/>
    <w:rsid w:val="00D714CC"/>
    <w:rsid w:val="00D75EA7"/>
    <w:rsid w:val="00D81F21"/>
    <w:rsid w:val="00D86AB1"/>
    <w:rsid w:val="00D95470"/>
    <w:rsid w:val="00D97B24"/>
    <w:rsid w:val="00DA0AEC"/>
    <w:rsid w:val="00DA2619"/>
    <w:rsid w:val="00DA392E"/>
    <w:rsid w:val="00DA4239"/>
    <w:rsid w:val="00DB0B61"/>
    <w:rsid w:val="00DC090B"/>
    <w:rsid w:val="00DC0D36"/>
    <w:rsid w:val="00DC1679"/>
    <w:rsid w:val="00DC2CF1"/>
    <w:rsid w:val="00DC4FCF"/>
    <w:rsid w:val="00DC50E0"/>
    <w:rsid w:val="00DC6386"/>
    <w:rsid w:val="00DD1130"/>
    <w:rsid w:val="00DD1951"/>
    <w:rsid w:val="00DD4AB8"/>
    <w:rsid w:val="00DD6628"/>
    <w:rsid w:val="00DE3250"/>
    <w:rsid w:val="00DE6028"/>
    <w:rsid w:val="00DE78A3"/>
    <w:rsid w:val="00DF1A71"/>
    <w:rsid w:val="00DF23BC"/>
    <w:rsid w:val="00DF68C7"/>
    <w:rsid w:val="00DF731A"/>
    <w:rsid w:val="00E123A3"/>
    <w:rsid w:val="00E170DC"/>
    <w:rsid w:val="00E26818"/>
    <w:rsid w:val="00E26C70"/>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4B16"/>
    <w:rsid w:val="00F16F1B"/>
    <w:rsid w:val="00F20359"/>
    <w:rsid w:val="00F250A9"/>
    <w:rsid w:val="00F25F4B"/>
    <w:rsid w:val="00F30FF4"/>
    <w:rsid w:val="00F3122E"/>
    <w:rsid w:val="00F331AD"/>
    <w:rsid w:val="00F35287"/>
    <w:rsid w:val="00F43760"/>
    <w:rsid w:val="00F43A37"/>
    <w:rsid w:val="00F4641B"/>
    <w:rsid w:val="00F46EB8"/>
    <w:rsid w:val="00F511E4"/>
    <w:rsid w:val="00F52D09"/>
    <w:rsid w:val="00F52E08"/>
    <w:rsid w:val="00F55B21"/>
    <w:rsid w:val="00F56EF6"/>
    <w:rsid w:val="00F61A9F"/>
    <w:rsid w:val="00F6427D"/>
    <w:rsid w:val="00F64696"/>
    <w:rsid w:val="00F65AA9"/>
    <w:rsid w:val="00F6768F"/>
    <w:rsid w:val="00F72C2C"/>
    <w:rsid w:val="00F72CD5"/>
    <w:rsid w:val="00F76CAB"/>
    <w:rsid w:val="00F772C6"/>
    <w:rsid w:val="00F815B5"/>
    <w:rsid w:val="00F85195"/>
    <w:rsid w:val="00F938BA"/>
    <w:rsid w:val="00FA2C46"/>
    <w:rsid w:val="00FA3525"/>
    <w:rsid w:val="00FB3633"/>
    <w:rsid w:val="00FB4769"/>
    <w:rsid w:val="00FB4CDA"/>
    <w:rsid w:val="00FC0F81"/>
    <w:rsid w:val="00FC395C"/>
    <w:rsid w:val="00FD225C"/>
    <w:rsid w:val="00FD3766"/>
    <w:rsid w:val="00FD47C4"/>
    <w:rsid w:val="00FE2DCF"/>
    <w:rsid w:val="00FF2FCE"/>
    <w:rsid w:val="00FF48AA"/>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172DF3"/>
  <w15:chartTrackingRefBased/>
  <w15:docId w15:val="{64690F9D-2808-F64F-B2C1-A4F43238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BC"/>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9"/>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9"/>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9"/>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521FE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21FE2"/>
    <w:rPr>
      <w:rFonts w:eastAsia="Calibri"/>
      <w:sz w:val="18"/>
      <w:szCs w:val="18"/>
      <w:lang w:eastAsia="en-US"/>
    </w:rPr>
  </w:style>
  <w:style w:type="character" w:styleId="CommentReference">
    <w:name w:val="annotation reference"/>
    <w:basedOn w:val="DefaultParagraphFont"/>
    <w:uiPriority w:val="99"/>
    <w:semiHidden/>
    <w:unhideWhenUsed/>
    <w:rsid w:val="007B0B51"/>
    <w:rPr>
      <w:sz w:val="16"/>
      <w:szCs w:val="16"/>
    </w:rPr>
  </w:style>
  <w:style w:type="paragraph" w:styleId="CommentText">
    <w:name w:val="annotation text"/>
    <w:basedOn w:val="Normal"/>
    <w:link w:val="CommentTextChar"/>
    <w:uiPriority w:val="99"/>
    <w:semiHidden/>
    <w:unhideWhenUsed/>
    <w:rsid w:val="007B0B51"/>
    <w:pPr>
      <w:spacing w:line="240" w:lineRule="auto"/>
    </w:pPr>
    <w:rPr>
      <w:sz w:val="20"/>
      <w:szCs w:val="20"/>
    </w:rPr>
  </w:style>
  <w:style w:type="character" w:customStyle="1" w:styleId="CommentTextChar">
    <w:name w:val="Comment Text Char"/>
    <w:basedOn w:val="DefaultParagraphFont"/>
    <w:link w:val="CommentText"/>
    <w:uiPriority w:val="99"/>
    <w:semiHidden/>
    <w:rsid w:val="007B0B5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B0B51"/>
    <w:rPr>
      <w:b/>
      <w:bCs/>
    </w:rPr>
  </w:style>
  <w:style w:type="character" w:customStyle="1" w:styleId="CommentSubjectChar">
    <w:name w:val="Comment Subject Char"/>
    <w:basedOn w:val="CommentTextChar"/>
    <w:link w:val="CommentSubject"/>
    <w:uiPriority w:val="99"/>
    <w:semiHidden/>
    <w:rsid w:val="007B0B51"/>
    <w:rPr>
      <w:rFonts w:ascii="Calibri" w:eastAsia="Calibri" w:hAnsi="Calibri"/>
      <w:b/>
      <w:bCs/>
      <w:lang w:eastAsia="en-US"/>
    </w:rPr>
  </w:style>
  <w:style w:type="paragraph" w:customStyle="1" w:styleId="Default">
    <w:name w:val="Default"/>
    <w:rsid w:val="00886B26"/>
    <w:pPr>
      <w:autoSpaceDE w:val="0"/>
      <w:autoSpaceDN w:val="0"/>
      <w:adjustRightInd w:val="0"/>
    </w:pPr>
    <w:rPr>
      <w:rFonts w:ascii="Calibri" w:hAnsi="Calibri" w:cs="Calibri"/>
      <w:color w:val="000000"/>
      <w:sz w:val="24"/>
      <w:szCs w:val="24"/>
      <w:lang w:val="en-US"/>
    </w:rPr>
  </w:style>
  <w:style w:type="paragraph" w:styleId="ListParagraph">
    <w:name w:val="List Paragraph"/>
    <w:basedOn w:val="Normal"/>
    <w:uiPriority w:val="1"/>
    <w:qFormat/>
    <w:rsid w:val="00954488"/>
    <w:pPr>
      <w:widowControl w:val="0"/>
      <w:autoSpaceDE w:val="0"/>
      <w:autoSpaceDN w:val="0"/>
      <w:adjustRightInd w:val="0"/>
      <w:spacing w:after="0" w:line="240" w:lineRule="auto"/>
      <w:ind w:left="217" w:hanging="117"/>
    </w:pPr>
    <w:rPr>
      <w:rFonts w:eastAsiaTheme="minorEastAsia" w:cs="Calibri"/>
      <w:sz w:val="24"/>
      <w:szCs w:val="24"/>
      <w:lang w:val="en-US"/>
    </w:rPr>
  </w:style>
  <w:style w:type="paragraph" w:styleId="BodyText">
    <w:name w:val="Body Text"/>
    <w:basedOn w:val="Normal"/>
    <w:link w:val="BodyTextChar"/>
    <w:uiPriority w:val="1"/>
    <w:qFormat/>
    <w:rsid w:val="00A35BB4"/>
    <w:pPr>
      <w:widowControl w:val="0"/>
      <w:autoSpaceDE w:val="0"/>
      <w:autoSpaceDN w:val="0"/>
      <w:adjustRightInd w:val="0"/>
      <w:spacing w:after="0" w:line="240" w:lineRule="auto"/>
    </w:pPr>
    <w:rPr>
      <w:rFonts w:eastAsiaTheme="minorEastAsia" w:cs="Calibri"/>
      <w:lang w:val="en-US"/>
    </w:rPr>
  </w:style>
  <w:style w:type="character" w:customStyle="1" w:styleId="BodyTextChar">
    <w:name w:val="Body Text Char"/>
    <w:basedOn w:val="DefaultParagraphFont"/>
    <w:link w:val="BodyText"/>
    <w:uiPriority w:val="1"/>
    <w:rsid w:val="00A35BB4"/>
    <w:rPr>
      <w:rFonts w:ascii="Calibri" w:eastAsiaTheme="minorEastAsia" w:hAnsi="Calibri" w:cs="Calibri"/>
      <w:sz w:val="22"/>
      <w:szCs w:val="22"/>
      <w:lang w:val="en-US" w:eastAsia="en-US"/>
    </w:rPr>
  </w:style>
  <w:style w:type="character" w:styleId="UnresolvedMention">
    <w:name w:val="Unresolved Mention"/>
    <w:basedOn w:val="DefaultParagraphFont"/>
    <w:uiPriority w:val="99"/>
    <w:semiHidden/>
    <w:unhideWhenUsed/>
    <w:rsid w:val="00CC2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46375">
      <w:bodyDiv w:val="1"/>
      <w:marLeft w:val="0"/>
      <w:marRight w:val="0"/>
      <w:marTop w:val="0"/>
      <w:marBottom w:val="0"/>
      <w:divBdr>
        <w:top w:val="none" w:sz="0" w:space="0" w:color="auto"/>
        <w:left w:val="none" w:sz="0" w:space="0" w:color="auto"/>
        <w:bottom w:val="none" w:sz="0" w:space="0" w:color="auto"/>
        <w:right w:val="none" w:sz="0" w:space="0" w:color="auto"/>
      </w:divBdr>
    </w:div>
    <w:div w:id="100408868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5842357">
      <w:bodyDiv w:val="1"/>
      <w:marLeft w:val="0"/>
      <w:marRight w:val="0"/>
      <w:marTop w:val="0"/>
      <w:marBottom w:val="0"/>
      <w:divBdr>
        <w:top w:val="none" w:sz="0" w:space="0" w:color="auto"/>
        <w:left w:val="none" w:sz="0" w:space="0" w:color="auto"/>
        <w:bottom w:val="none" w:sz="0" w:space="0" w:color="auto"/>
        <w:right w:val="none" w:sz="0" w:space="0" w:color="auto"/>
      </w:divBdr>
    </w:div>
    <w:div w:id="19833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750</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Positive Ageing Advocacy Group terms of reference</vt:lpstr>
    </vt:vector>
  </TitlesOfParts>
  <Manager/>
  <Company>Department of Health and Human Services</Company>
  <LinksUpToDate>false</LinksUpToDate>
  <CharactersWithSpaces>4842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Ageing Advocacy Group terms of reference</dc:title>
  <dc:subject>Seniors inclusion projects</dc:subject>
  <dc:creator>Seniors Projects</dc:creator>
  <cp:keywords>Community participation, case study</cp:keywords>
  <dc:description/>
  <cp:lastModifiedBy>Gillian Dickson-Hughes (DHHS)</cp:lastModifiedBy>
  <cp:revision>3</cp:revision>
  <cp:lastPrinted>2019-10-20T23:42:00Z</cp:lastPrinted>
  <dcterms:created xsi:type="dcterms:W3CDTF">2019-10-20T23:42:00Z</dcterms:created>
  <dcterms:modified xsi:type="dcterms:W3CDTF">2020-01-02T05:02:00Z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