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290A" w14:textId="77777777" w:rsidR="00002990" w:rsidRPr="003072C6" w:rsidRDefault="00C62684" w:rsidP="00A55989">
      <w:pPr>
        <w:pStyle w:val="CFSVbodynospace"/>
      </w:pPr>
      <w:r>
        <w:rPr>
          <w:noProof/>
        </w:rPr>
        <w:drawing>
          <wp:anchor distT="0" distB="0" distL="114300" distR="114300" simplePos="0" relativeHeight="251659264" behindDoc="1" locked="0" layoutInCell="1" allowOverlap="1" wp14:anchorId="4ACD447B" wp14:editId="3FC90058">
            <wp:simplePos x="0" y="0"/>
            <wp:positionH relativeFrom="page">
              <wp:posOffset>0</wp:posOffset>
            </wp:positionH>
            <wp:positionV relativeFrom="page">
              <wp:posOffset>0</wp:posOffset>
            </wp:positionV>
            <wp:extent cx="7524000" cy="10645200"/>
            <wp:effectExtent l="0" t="0" r="1270" b="3810"/>
            <wp:wrapNone/>
            <wp:docPr id="2" name="Picture 2" descr="Commissioner for Senior Victorians, 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Cover Background.jpg"/>
                    <pic:cNvPicPr/>
                  </pic:nvPicPr>
                  <pic:blipFill>
                    <a:blip r:embed="rId8"/>
                    <a:stretch>
                      <a:fillRect/>
                    </a:stretch>
                  </pic:blipFill>
                  <pic:spPr>
                    <a:xfrm>
                      <a:off x="0" y="0"/>
                      <a:ext cx="7524000" cy="10645200"/>
                    </a:xfrm>
                    <a:prstGeom prst="rect">
                      <a:avLst/>
                    </a:prstGeom>
                  </pic:spPr>
                </pic:pic>
              </a:graphicData>
            </a:graphic>
            <wp14:sizeRelH relativeFrom="margin">
              <wp14:pctWidth>0</wp14:pctWidth>
            </wp14:sizeRelH>
            <wp14:sizeRelV relativeFrom="margin">
              <wp14:pctHeight>0</wp14:pctHeight>
            </wp14:sizeRelV>
          </wp:anchor>
        </w:drawing>
      </w:r>
    </w:p>
    <w:tbl>
      <w:tblPr>
        <w:tblW w:w="7910" w:type="dxa"/>
        <w:tblInd w:w="-426" w:type="dxa"/>
        <w:tblCellMar>
          <w:left w:w="0" w:type="dxa"/>
          <w:right w:w="0" w:type="dxa"/>
        </w:tblCellMar>
        <w:tblLook w:val="0600" w:firstRow="0" w:lastRow="0" w:firstColumn="0" w:lastColumn="0" w:noHBand="1" w:noVBand="1"/>
      </w:tblPr>
      <w:tblGrid>
        <w:gridCol w:w="7910"/>
      </w:tblGrid>
      <w:tr w:rsidR="001817CD" w:rsidRPr="003072C6" w14:paraId="565797CB" w14:textId="77777777" w:rsidTr="00B36F8E">
        <w:trPr>
          <w:trHeight w:val="3988"/>
        </w:trPr>
        <w:tc>
          <w:tcPr>
            <w:tcW w:w="7910" w:type="dxa"/>
            <w:shd w:val="clear" w:color="auto" w:fill="auto"/>
          </w:tcPr>
          <w:p w14:paraId="71421BA1" w14:textId="77777777" w:rsidR="00C416E1" w:rsidRPr="003072C6" w:rsidRDefault="00AC75A8" w:rsidP="00E91933">
            <w:pPr>
              <w:pStyle w:val="CFSVreportmaintitlewhite"/>
            </w:pPr>
            <w:r>
              <w:t xml:space="preserve">Royal Commission into </w:t>
            </w:r>
            <w:r w:rsidR="005403A3">
              <w:t>Victoria’s</w:t>
            </w:r>
            <w:r>
              <w:t xml:space="preserve"> </w:t>
            </w:r>
            <w:r w:rsidR="005403A3">
              <w:t>Mental Health System</w:t>
            </w:r>
          </w:p>
          <w:p w14:paraId="102AD5C5" w14:textId="77777777" w:rsidR="00444D82" w:rsidRPr="003072C6" w:rsidRDefault="00AC75A8" w:rsidP="00E91933">
            <w:pPr>
              <w:pStyle w:val="CFSVreportsubtitlewhite"/>
            </w:pPr>
            <w:r>
              <w:t>Submission</w:t>
            </w:r>
          </w:p>
        </w:tc>
      </w:tr>
    </w:tbl>
    <w:p w14:paraId="79672D8B" w14:textId="77777777" w:rsidR="0069374A" w:rsidRPr="00256E7C" w:rsidRDefault="0069374A" w:rsidP="00256E7C">
      <w:pPr>
        <w:pStyle w:val="CFSVbody"/>
      </w:pPr>
    </w:p>
    <w:p w14:paraId="064B35CB" w14:textId="77777777" w:rsidR="00C51B1C" w:rsidRPr="00256E7C" w:rsidRDefault="00C51B1C" w:rsidP="00256E7C">
      <w:pPr>
        <w:pStyle w:val="CFSVbody"/>
        <w:sectPr w:rsidR="00C51B1C" w:rsidRPr="00256E7C" w:rsidSect="00A55989">
          <w:type w:val="oddPage"/>
          <w:pgSz w:w="11906" w:h="16838"/>
          <w:pgMar w:top="3969" w:right="1304" w:bottom="1134" w:left="1304" w:header="454" w:footer="567" w:gutter="0"/>
          <w:cols w:space="720"/>
          <w:docGrid w:linePitch="360"/>
        </w:sectPr>
      </w:pPr>
    </w:p>
    <w:sdt>
      <w:sdtPr>
        <w:rPr>
          <w:rFonts w:ascii="Cambria" w:eastAsia="Times New Roman" w:hAnsi="Cambria" w:cs="Times New Roman"/>
          <w:color w:val="auto"/>
          <w:sz w:val="20"/>
          <w:szCs w:val="20"/>
          <w:lang w:val="en-AU"/>
        </w:rPr>
        <w:id w:val="146639406"/>
        <w:docPartObj>
          <w:docPartGallery w:val="Table of Contents"/>
          <w:docPartUnique/>
        </w:docPartObj>
      </w:sdtPr>
      <w:sdtEndPr>
        <w:rPr>
          <w:b/>
          <w:bCs/>
          <w:noProof/>
        </w:rPr>
      </w:sdtEndPr>
      <w:sdtContent>
        <w:p w14:paraId="4C0479C0" w14:textId="066BC926" w:rsidR="002D74E9" w:rsidRPr="00836E6A" w:rsidRDefault="002D74E9">
          <w:pPr>
            <w:pStyle w:val="TOCHeading"/>
            <w:rPr>
              <w:b/>
            </w:rPr>
          </w:pPr>
          <w:r w:rsidRPr="00836E6A">
            <w:rPr>
              <w:b/>
            </w:rPr>
            <w:t>Contents</w:t>
          </w:r>
        </w:p>
        <w:p w14:paraId="18818003" w14:textId="4929C853" w:rsidR="00EE7648" w:rsidRDefault="002D74E9">
          <w:pPr>
            <w:pStyle w:val="TOC1"/>
            <w:rPr>
              <w:rFonts w:asciiTheme="minorHAnsi" w:eastAsiaTheme="minorEastAsia" w:hAnsiTheme="minorHAnsi" w:cstheme="minorBidi"/>
              <w:b w:val="0"/>
              <w:color w:val="auto"/>
              <w:sz w:val="22"/>
              <w:szCs w:val="22"/>
              <w:lang w:eastAsia="en-AU"/>
            </w:rPr>
          </w:pPr>
          <w:r>
            <w:rPr>
              <w:bCs/>
            </w:rPr>
            <w:fldChar w:fldCharType="begin"/>
          </w:r>
          <w:r>
            <w:rPr>
              <w:bCs/>
            </w:rPr>
            <w:instrText xml:space="preserve"> TOC \o "1-3" \h \z \u </w:instrText>
          </w:r>
          <w:r>
            <w:rPr>
              <w:bCs/>
            </w:rPr>
            <w:fldChar w:fldCharType="separate"/>
          </w:r>
          <w:hyperlink w:anchor="_Toc13744532" w:history="1">
            <w:r w:rsidR="00EE7648" w:rsidRPr="006C493A">
              <w:rPr>
                <w:rStyle w:val="Hyperlink"/>
              </w:rPr>
              <w:t>Commissioner for Senior Victorians</w:t>
            </w:r>
            <w:r w:rsidR="00EE7648">
              <w:rPr>
                <w:webHidden/>
              </w:rPr>
              <w:tab/>
            </w:r>
            <w:r w:rsidR="00EE7648">
              <w:rPr>
                <w:webHidden/>
              </w:rPr>
              <w:fldChar w:fldCharType="begin"/>
            </w:r>
            <w:r w:rsidR="00EE7648">
              <w:rPr>
                <w:webHidden/>
              </w:rPr>
              <w:instrText xml:space="preserve"> PAGEREF _Toc13744532 \h </w:instrText>
            </w:r>
            <w:r w:rsidR="00EE7648">
              <w:rPr>
                <w:webHidden/>
              </w:rPr>
            </w:r>
            <w:r w:rsidR="00EE7648">
              <w:rPr>
                <w:webHidden/>
              </w:rPr>
              <w:fldChar w:fldCharType="separate"/>
            </w:r>
            <w:r w:rsidR="00EE7648">
              <w:rPr>
                <w:webHidden/>
              </w:rPr>
              <w:t>3</w:t>
            </w:r>
            <w:r w:rsidR="00EE7648">
              <w:rPr>
                <w:webHidden/>
              </w:rPr>
              <w:fldChar w:fldCharType="end"/>
            </w:r>
          </w:hyperlink>
        </w:p>
        <w:p w14:paraId="3B18B45A" w14:textId="59E042A9" w:rsidR="00EE7648" w:rsidRDefault="00F779B3">
          <w:pPr>
            <w:pStyle w:val="TOC1"/>
            <w:rPr>
              <w:rFonts w:asciiTheme="minorHAnsi" w:eastAsiaTheme="minorEastAsia" w:hAnsiTheme="minorHAnsi" w:cstheme="minorBidi"/>
              <w:b w:val="0"/>
              <w:color w:val="auto"/>
              <w:sz w:val="22"/>
              <w:szCs w:val="22"/>
              <w:lang w:eastAsia="en-AU"/>
            </w:rPr>
          </w:pPr>
          <w:hyperlink w:anchor="_Toc13744533" w:history="1">
            <w:r w:rsidR="00EE7648" w:rsidRPr="006C493A">
              <w:rPr>
                <w:rStyle w:val="Hyperlink"/>
              </w:rPr>
              <w:t>Introduction</w:t>
            </w:r>
            <w:r w:rsidR="00EE7648">
              <w:rPr>
                <w:webHidden/>
              </w:rPr>
              <w:tab/>
            </w:r>
            <w:r w:rsidR="00EE7648">
              <w:rPr>
                <w:webHidden/>
              </w:rPr>
              <w:fldChar w:fldCharType="begin"/>
            </w:r>
            <w:r w:rsidR="00EE7648">
              <w:rPr>
                <w:webHidden/>
              </w:rPr>
              <w:instrText xml:space="preserve"> PAGEREF _Toc13744533 \h </w:instrText>
            </w:r>
            <w:r w:rsidR="00EE7648">
              <w:rPr>
                <w:webHidden/>
              </w:rPr>
            </w:r>
            <w:r w:rsidR="00EE7648">
              <w:rPr>
                <w:webHidden/>
              </w:rPr>
              <w:fldChar w:fldCharType="separate"/>
            </w:r>
            <w:r w:rsidR="00EE7648">
              <w:rPr>
                <w:webHidden/>
              </w:rPr>
              <w:t>4</w:t>
            </w:r>
            <w:r w:rsidR="00EE7648">
              <w:rPr>
                <w:webHidden/>
              </w:rPr>
              <w:fldChar w:fldCharType="end"/>
            </w:r>
          </w:hyperlink>
        </w:p>
        <w:p w14:paraId="3DCBC28D" w14:textId="68AC6EF6" w:rsidR="00EE7648" w:rsidRDefault="00F779B3">
          <w:pPr>
            <w:pStyle w:val="TOC1"/>
            <w:tabs>
              <w:tab w:val="left" w:pos="567"/>
            </w:tabs>
            <w:rPr>
              <w:rFonts w:asciiTheme="minorHAnsi" w:eastAsiaTheme="minorEastAsia" w:hAnsiTheme="minorHAnsi" w:cstheme="minorBidi"/>
              <w:b w:val="0"/>
              <w:color w:val="auto"/>
              <w:sz w:val="22"/>
              <w:szCs w:val="22"/>
              <w:lang w:eastAsia="en-AU"/>
            </w:rPr>
          </w:pPr>
          <w:hyperlink w:anchor="_Toc13744534" w:history="1">
            <w:r w:rsidR="00EE7648" w:rsidRPr="006C493A">
              <w:rPr>
                <w:rStyle w:val="Hyperlink"/>
              </w:rPr>
              <w:t>1.</w:t>
            </w:r>
            <w:r w:rsidR="00EE7648">
              <w:rPr>
                <w:rFonts w:asciiTheme="minorHAnsi" w:eastAsiaTheme="minorEastAsia" w:hAnsiTheme="minorHAnsi" w:cstheme="minorBidi"/>
                <w:b w:val="0"/>
                <w:color w:val="auto"/>
                <w:sz w:val="22"/>
                <w:szCs w:val="22"/>
                <w:lang w:eastAsia="en-AU"/>
              </w:rPr>
              <w:tab/>
            </w:r>
            <w:r w:rsidR="00EE7648" w:rsidRPr="006C493A">
              <w:rPr>
                <w:rStyle w:val="Hyperlink"/>
              </w:rPr>
              <w:t>Positives to build on</w:t>
            </w:r>
            <w:r w:rsidR="00EE7648">
              <w:rPr>
                <w:webHidden/>
              </w:rPr>
              <w:tab/>
            </w:r>
            <w:r w:rsidR="00EE7648">
              <w:rPr>
                <w:webHidden/>
              </w:rPr>
              <w:fldChar w:fldCharType="begin"/>
            </w:r>
            <w:r w:rsidR="00EE7648">
              <w:rPr>
                <w:webHidden/>
              </w:rPr>
              <w:instrText xml:space="preserve"> PAGEREF _Toc13744534 \h </w:instrText>
            </w:r>
            <w:r w:rsidR="00EE7648">
              <w:rPr>
                <w:webHidden/>
              </w:rPr>
            </w:r>
            <w:r w:rsidR="00EE7648">
              <w:rPr>
                <w:webHidden/>
              </w:rPr>
              <w:fldChar w:fldCharType="separate"/>
            </w:r>
            <w:r w:rsidR="00EE7648">
              <w:rPr>
                <w:webHidden/>
              </w:rPr>
              <w:t>6</w:t>
            </w:r>
            <w:r w:rsidR="00EE7648">
              <w:rPr>
                <w:webHidden/>
              </w:rPr>
              <w:fldChar w:fldCharType="end"/>
            </w:r>
          </w:hyperlink>
        </w:p>
        <w:p w14:paraId="4CF37D9A" w14:textId="0FDAF61A" w:rsidR="00EE7648" w:rsidRDefault="00F779B3">
          <w:pPr>
            <w:pStyle w:val="TOC1"/>
            <w:tabs>
              <w:tab w:val="left" w:pos="567"/>
            </w:tabs>
            <w:rPr>
              <w:rFonts w:asciiTheme="minorHAnsi" w:eastAsiaTheme="minorEastAsia" w:hAnsiTheme="minorHAnsi" w:cstheme="minorBidi"/>
              <w:b w:val="0"/>
              <w:color w:val="auto"/>
              <w:sz w:val="22"/>
              <w:szCs w:val="22"/>
              <w:lang w:eastAsia="en-AU"/>
            </w:rPr>
          </w:pPr>
          <w:hyperlink w:anchor="_Toc13744535" w:history="1">
            <w:r w:rsidR="00EE7648" w:rsidRPr="006C493A">
              <w:rPr>
                <w:rStyle w:val="Hyperlink"/>
              </w:rPr>
              <w:t>2.</w:t>
            </w:r>
            <w:r w:rsidR="00EE7648">
              <w:rPr>
                <w:rFonts w:asciiTheme="minorHAnsi" w:eastAsiaTheme="minorEastAsia" w:hAnsiTheme="minorHAnsi" w:cstheme="minorBidi"/>
                <w:b w:val="0"/>
                <w:color w:val="auto"/>
                <w:sz w:val="22"/>
                <w:szCs w:val="22"/>
                <w:lang w:eastAsia="en-AU"/>
              </w:rPr>
              <w:tab/>
            </w:r>
            <w:r w:rsidR="00EE7648" w:rsidRPr="006C493A">
              <w:rPr>
                <w:rStyle w:val="Hyperlink"/>
              </w:rPr>
              <w:t>Reflections on the current system</w:t>
            </w:r>
            <w:r w:rsidR="00EE7648">
              <w:rPr>
                <w:webHidden/>
              </w:rPr>
              <w:tab/>
            </w:r>
            <w:r w:rsidR="00EE7648">
              <w:rPr>
                <w:webHidden/>
              </w:rPr>
              <w:fldChar w:fldCharType="begin"/>
            </w:r>
            <w:r w:rsidR="00EE7648">
              <w:rPr>
                <w:webHidden/>
              </w:rPr>
              <w:instrText xml:space="preserve"> PAGEREF _Toc13744535 \h </w:instrText>
            </w:r>
            <w:r w:rsidR="00EE7648">
              <w:rPr>
                <w:webHidden/>
              </w:rPr>
            </w:r>
            <w:r w:rsidR="00EE7648">
              <w:rPr>
                <w:webHidden/>
              </w:rPr>
              <w:fldChar w:fldCharType="separate"/>
            </w:r>
            <w:r w:rsidR="00EE7648">
              <w:rPr>
                <w:webHidden/>
              </w:rPr>
              <w:t>7</w:t>
            </w:r>
            <w:r w:rsidR="00EE7648">
              <w:rPr>
                <w:webHidden/>
              </w:rPr>
              <w:fldChar w:fldCharType="end"/>
            </w:r>
          </w:hyperlink>
        </w:p>
        <w:p w14:paraId="342669BE" w14:textId="044830FB" w:rsidR="00EE7648" w:rsidRDefault="00F779B3">
          <w:pPr>
            <w:pStyle w:val="TOC2"/>
            <w:tabs>
              <w:tab w:val="left" w:pos="567"/>
            </w:tabs>
            <w:rPr>
              <w:rFonts w:asciiTheme="minorHAnsi" w:eastAsiaTheme="minorEastAsia" w:hAnsiTheme="minorHAnsi" w:cstheme="minorBidi"/>
              <w:sz w:val="22"/>
              <w:szCs w:val="22"/>
              <w:lang w:eastAsia="en-AU"/>
            </w:rPr>
          </w:pPr>
          <w:hyperlink w:anchor="_Toc13744536" w:history="1">
            <w:r w:rsidR="00EE7648" w:rsidRPr="006C493A">
              <w:rPr>
                <w:rStyle w:val="Hyperlink"/>
              </w:rPr>
              <w:t>2.1</w:t>
            </w:r>
            <w:r w:rsidR="00EE7648">
              <w:rPr>
                <w:rFonts w:asciiTheme="minorHAnsi" w:eastAsiaTheme="minorEastAsia" w:hAnsiTheme="minorHAnsi" w:cstheme="minorBidi"/>
                <w:sz w:val="22"/>
                <w:szCs w:val="22"/>
                <w:lang w:eastAsia="en-AU"/>
              </w:rPr>
              <w:tab/>
            </w:r>
            <w:r w:rsidR="00EE7648" w:rsidRPr="006C493A">
              <w:rPr>
                <w:rStyle w:val="Hyperlink"/>
              </w:rPr>
              <w:t>System architecture, funding and co-ordination</w:t>
            </w:r>
            <w:r w:rsidR="00EE7648">
              <w:rPr>
                <w:webHidden/>
              </w:rPr>
              <w:tab/>
            </w:r>
            <w:r w:rsidR="00EE7648">
              <w:rPr>
                <w:webHidden/>
              </w:rPr>
              <w:fldChar w:fldCharType="begin"/>
            </w:r>
            <w:r w:rsidR="00EE7648">
              <w:rPr>
                <w:webHidden/>
              </w:rPr>
              <w:instrText xml:space="preserve"> PAGEREF _Toc13744536 \h </w:instrText>
            </w:r>
            <w:r w:rsidR="00EE7648">
              <w:rPr>
                <w:webHidden/>
              </w:rPr>
            </w:r>
            <w:r w:rsidR="00EE7648">
              <w:rPr>
                <w:webHidden/>
              </w:rPr>
              <w:fldChar w:fldCharType="separate"/>
            </w:r>
            <w:r w:rsidR="00EE7648">
              <w:rPr>
                <w:webHidden/>
              </w:rPr>
              <w:t>8</w:t>
            </w:r>
            <w:r w:rsidR="00EE7648">
              <w:rPr>
                <w:webHidden/>
              </w:rPr>
              <w:fldChar w:fldCharType="end"/>
            </w:r>
          </w:hyperlink>
        </w:p>
        <w:p w14:paraId="40B36DF9" w14:textId="3B4FEA32" w:rsidR="00EE7648" w:rsidRDefault="00F779B3">
          <w:pPr>
            <w:pStyle w:val="TOC2"/>
            <w:tabs>
              <w:tab w:val="left" w:pos="567"/>
            </w:tabs>
            <w:rPr>
              <w:rFonts w:asciiTheme="minorHAnsi" w:eastAsiaTheme="minorEastAsia" w:hAnsiTheme="minorHAnsi" w:cstheme="minorBidi"/>
              <w:sz w:val="22"/>
              <w:szCs w:val="22"/>
              <w:lang w:eastAsia="en-AU"/>
            </w:rPr>
          </w:pPr>
          <w:hyperlink w:anchor="_Toc13744537" w:history="1">
            <w:r w:rsidR="00EE7648" w:rsidRPr="006C493A">
              <w:rPr>
                <w:rStyle w:val="Hyperlink"/>
              </w:rPr>
              <w:t>2.2</w:t>
            </w:r>
            <w:r w:rsidR="00EE7648">
              <w:rPr>
                <w:rFonts w:asciiTheme="minorHAnsi" w:eastAsiaTheme="minorEastAsia" w:hAnsiTheme="minorHAnsi" w:cstheme="minorBidi"/>
                <w:sz w:val="22"/>
                <w:szCs w:val="22"/>
                <w:lang w:eastAsia="en-AU"/>
              </w:rPr>
              <w:tab/>
            </w:r>
            <w:r w:rsidR="00EE7648" w:rsidRPr="006C493A">
              <w:rPr>
                <w:rStyle w:val="Hyperlink"/>
              </w:rPr>
              <w:t>Age delineation at 65 years and planning</w:t>
            </w:r>
            <w:r w:rsidR="00EE7648">
              <w:rPr>
                <w:webHidden/>
              </w:rPr>
              <w:tab/>
            </w:r>
            <w:r w:rsidR="00EE7648">
              <w:rPr>
                <w:webHidden/>
              </w:rPr>
              <w:fldChar w:fldCharType="begin"/>
            </w:r>
            <w:r w:rsidR="00EE7648">
              <w:rPr>
                <w:webHidden/>
              </w:rPr>
              <w:instrText xml:space="preserve"> PAGEREF _Toc13744537 \h </w:instrText>
            </w:r>
            <w:r w:rsidR="00EE7648">
              <w:rPr>
                <w:webHidden/>
              </w:rPr>
            </w:r>
            <w:r w:rsidR="00EE7648">
              <w:rPr>
                <w:webHidden/>
              </w:rPr>
              <w:fldChar w:fldCharType="separate"/>
            </w:r>
            <w:r w:rsidR="00EE7648">
              <w:rPr>
                <w:webHidden/>
              </w:rPr>
              <w:t>9</w:t>
            </w:r>
            <w:r w:rsidR="00EE7648">
              <w:rPr>
                <w:webHidden/>
              </w:rPr>
              <w:fldChar w:fldCharType="end"/>
            </w:r>
          </w:hyperlink>
        </w:p>
        <w:p w14:paraId="3E8EBC07" w14:textId="07C658DF" w:rsidR="00EE7648" w:rsidRDefault="00F779B3">
          <w:pPr>
            <w:pStyle w:val="TOC2"/>
            <w:tabs>
              <w:tab w:val="left" w:pos="567"/>
            </w:tabs>
            <w:rPr>
              <w:rFonts w:asciiTheme="minorHAnsi" w:eastAsiaTheme="minorEastAsia" w:hAnsiTheme="minorHAnsi" w:cstheme="minorBidi"/>
              <w:sz w:val="22"/>
              <w:szCs w:val="22"/>
              <w:lang w:eastAsia="en-AU"/>
            </w:rPr>
          </w:pPr>
          <w:hyperlink w:anchor="_Toc13744538" w:history="1">
            <w:r w:rsidR="00EE7648" w:rsidRPr="006C493A">
              <w:rPr>
                <w:rStyle w:val="Hyperlink"/>
              </w:rPr>
              <w:t>2.3</w:t>
            </w:r>
            <w:r w:rsidR="00EE7648">
              <w:rPr>
                <w:rFonts w:asciiTheme="minorHAnsi" w:eastAsiaTheme="minorEastAsia" w:hAnsiTheme="minorHAnsi" w:cstheme="minorBidi"/>
                <w:sz w:val="22"/>
                <w:szCs w:val="22"/>
                <w:lang w:eastAsia="en-AU"/>
              </w:rPr>
              <w:tab/>
            </w:r>
            <w:r w:rsidR="00EE7648" w:rsidRPr="006C493A">
              <w:rPr>
                <w:rStyle w:val="Hyperlink"/>
              </w:rPr>
              <w:t>Access to information and care</w:t>
            </w:r>
            <w:r w:rsidR="00EE7648">
              <w:rPr>
                <w:webHidden/>
              </w:rPr>
              <w:tab/>
            </w:r>
            <w:r w:rsidR="00EE7648">
              <w:rPr>
                <w:webHidden/>
              </w:rPr>
              <w:fldChar w:fldCharType="begin"/>
            </w:r>
            <w:r w:rsidR="00EE7648">
              <w:rPr>
                <w:webHidden/>
              </w:rPr>
              <w:instrText xml:space="preserve"> PAGEREF _Toc13744538 \h </w:instrText>
            </w:r>
            <w:r w:rsidR="00EE7648">
              <w:rPr>
                <w:webHidden/>
              </w:rPr>
            </w:r>
            <w:r w:rsidR="00EE7648">
              <w:rPr>
                <w:webHidden/>
              </w:rPr>
              <w:fldChar w:fldCharType="separate"/>
            </w:r>
            <w:r w:rsidR="00EE7648">
              <w:rPr>
                <w:webHidden/>
              </w:rPr>
              <w:t>10</w:t>
            </w:r>
            <w:r w:rsidR="00EE7648">
              <w:rPr>
                <w:webHidden/>
              </w:rPr>
              <w:fldChar w:fldCharType="end"/>
            </w:r>
          </w:hyperlink>
        </w:p>
        <w:p w14:paraId="04D038D4" w14:textId="287A20A5" w:rsidR="00EE7648" w:rsidRDefault="00F779B3">
          <w:pPr>
            <w:pStyle w:val="TOC2"/>
            <w:tabs>
              <w:tab w:val="left" w:pos="567"/>
            </w:tabs>
            <w:rPr>
              <w:rFonts w:asciiTheme="minorHAnsi" w:eastAsiaTheme="minorEastAsia" w:hAnsiTheme="minorHAnsi" w:cstheme="minorBidi"/>
              <w:sz w:val="22"/>
              <w:szCs w:val="22"/>
              <w:lang w:eastAsia="en-AU"/>
            </w:rPr>
          </w:pPr>
          <w:hyperlink w:anchor="_Toc13744539" w:history="1">
            <w:r w:rsidR="00EE7648" w:rsidRPr="006C493A">
              <w:rPr>
                <w:rStyle w:val="Hyperlink"/>
              </w:rPr>
              <w:t>2.4</w:t>
            </w:r>
            <w:r w:rsidR="00EE7648">
              <w:rPr>
                <w:rFonts w:asciiTheme="minorHAnsi" w:eastAsiaTheme="minorEastAsia" w:hAnsiTheme="minorHAnsi" w:cstheme="minorBidi"/>
                <w:sz w:val="22"/>
                <w:szCs w:val="22"/>
                <w:lang w:eastAsia="en-AU"/>
              </w:rPr>
              <w:tab/>
            </w:r>
            <w:r w:rsidR="00EE7648" w:rsidRPr="006C493A">
              <w:rPr>
                <w:rStyle w:val="Hyperlink"/>
              </w:rPr>
              <w:t>Access to social supports</w:t>
            </w:r>
            <w:r w:rsidR="00EE7648">
              <w:rPr>
                <w:webHidden/>
              </w:rPr>
              <w:tab/>
            </w:r>
            <w:r w:rsidR="00EE7648">
              <w:rPr>
                <w:webHidden/>
              </w:rPr>
              <w:fldChar w:fldCharType="begin"/>
            </w:r>
            <w:r w:rsidR="00EE7648">
              <w:rPr>
                <w:webHidden/>
              </w:rPr>
              <w:instrText xml:space="preserve"> PAGEREF _Toc13744539 \h </w:instrText>
            </w:r>
            <w:r w:rsidR="00EE7648">
              <w:rPr>
                <w:webHidden/>
              </w:rPr>
            </w:r>
            <w:r w:rsidR="00EE7648">
              <w:rPr>
                <w:webHidden/>
              </w:rPr>
              <w:fldChar w:fldCharType="separate"/>
            </w:r>
            <w:r w:rsidR="00EE7648">
              <w:rPr>
                <w:webHidden/>
              </w:rPr>
              <w:t>10</w:t>
            </w:r>
            <w:r w:rsidR="00EE7648">
              <w:rPr>
                <w:webHidden/>
              </w:rPr>
              <w:fldChar w:fldCharType="end"/>
            </w:r>
          </w:hyperlink>
        </w:p>
        <w:p w14:paraId="4320E027" w14:textId="40CF96BB"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0" w:history="1">
            <w:r w:rsidR="00EE7648" w:rsidRPr="006C493A">
              <w:rPr>
                <w:rStyle w:val="Hyperlink"/>
              </w:rPr>
              <w:t>2.5</w:t>
            </w:r>
            <w:r w:rsidR="00EE7648">
              <w:rPr>
                <w:rFonts w:asciiTheme="minorHAnsi" w:eastAsiaTheme="minorEastAsia" w:hAnsiTheme="minorHAnsi" w:cstheme="minorBidi"/>
                <w:sz w:val="22"/>
                <w:szCs w:val="22"/>
                <w:lang w:eastAsia="en-AU"/>
              </w:rPr>
              <w:tab/>
            </w:r>
            <w:r w:rsidR="00EE7648" w:rsidRPr="006C493A">
              <w:rPr>
                <w:rStyle w:val="Hyperlink"/>
              </w:rPr>
              <w:t>Carer needs are often invisible in the system</w:t>
            </w:r>
            <w:r w:rsidR="00EE7648">
              <w:rPr>
                <w:webHidden/>
              </w:rPr>
              <w:tab/>
            </w:r>
            <w:r w:rsidR="00EE7648">
              <w:rPr>
                <w:webHidden/>
              </w:rPr>
              <w:fldChar w:fldCharType="begin"/>
            </w:r>
            <w:r w:rsidR="00EE7648">
              <w:rPr>
                <w:webHidden/>
              </w:rPr>
              <w:instrText xml:space="preserve"> PAGEREF _Toc13744540 \h </w:instrText>
            </w:r>
            <w:r w:rsidR="00EE7648">
              <w:rPr>
                <w:webHidden/>
              </w:rPr>
            </w:r>
            <w:r w:rsidR="00EE7648">
              <w:rPr>
                <w:webHidden/>
              </w:rPr>
              <w:fldChar w:fldCharType="separate"/>
            </w:r>
            <w:r w:rsidR="00EE7648">
              <w:rPr>
                <w:webHidden/>
              </w:rPr>
              <w:t>11</w:t>
            </w:r>
            <w:r w:rsidR="00EE7648">
              <w:rPr>
                <w:webHidden/>
              </w:rPr>
              <w:fldChar w:fldCharType="end"/>
            </w:r>
          </w:hyperlink>
        </w:p>
        <w:p w14:paraId="5F44086A" w14:textId="186CE188"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1" w:history="1">
            <w:r w:rsidR="00EE7648" w:rsidRPr="006C493A">
              <w:rPr>
                <w:rStyle w:val="Hyperlink"/>
              </w:rPr>
              <w:t>2.6</w:t>
            </w:r>
            <w:r w:rsidR="00EE7648">
              <w:rPr>
                <w:rFonts w:asciiTheme="minorHAnsi" w:eastAsiaTheme="minorEastAsia" w:hAnsiTheme="minorHAnsi" w:cstheme="minorBidi"/>
                <w:sz w:val="22"/>
                <w:szCs w:val="22"/>
                <w:lang w:eastAsia="en-AU"/>
              </w:rPr>
              <w:tab/>
            </w:r>
            <w:r w:rsidR="00EE7648" w:rsidRPr="006C493A">
              <w:rPr>
                <w:rStyle w:val="Hyperlink"/>
              </w:rPr>
              <w:t>Issues related to diagnosis</w:t>
            </w:r>
            <w:r w:rsidR="00EE7648">
              <w:rPr>
                <w:webHidden/>
              </w:rPr>
              <w:tab/>
            </w:r>
            <w:r w:rsidR="00EE7648">
              <w:rPr>
                <w:webHidden/>
              </w:rPr>
              <w:fldChar w:fldCharType="begin"/>
            </w:r>
            <w:r w:rsidR="00EE7648">
              <w:rPr>
                <w:webHidden/>
              </w:rPr>
              <w:instrText xml:space="preserve"> PAGEREF _Toc13744541 \h </w:instrText>
            </w:r>
            <w:r w:rsidR="00EE7648">
              <w:rPr>
                <w:webHidden/>
              </w:rPr>
            </w:r>
            <w:r w:rsidR="00EE7648">
              <w:rPr>
                <w:webHidden/>
              </w:rPr>
              <w:fldChar w:fldCharType="separate"/>
            </w:r>
            <w:r w:rsidR="00EE7648">
              <w:rPr>
                <w:webHidden/>
              </w:rPr>
              <w:t>11</w:t>
            </w:r>
            <w:r w:rsidR="00EE7648">
              <w:rPr>
                <w:webHidden/>
              </w:rPr>
              <w:fldChar w:fldCharType="end"/>
            </w:r>
          </w:hyperlink>
        </w:p>
        <w:p w14:paraId="5003B8F4" w14:textId="388238BB"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2" w:history="1">
            <w:r w:rsidR="00EE7648" w:rsidRPr="006C493A">
              <w:rPr>
                <w:rStyle w:val="Hyperlink"/>
              </w:rPr>
              <w:t>2.7</w:t>
            </w:r>
            <w:r w:rsidR="00EE7648">
              <w:rPr>
                <w:rFonts w:asciiTheme="minorHAnsi" w:eastAsiaTheme="minorEastAsia" w:hAnsiTheme="minorHAnsi" w:cstheme="minorBidi"/>
                <w:sz w:val="22"/>
                <w:szCs w:val="22"/>
                <w:lang w:eastAsia="en-AU"/>
              </w:rPr>
              <w:tab/>
            </w:r>
            <w:r w:rsidR="00EE7648" w:rsidRPr="006C493A">
              <w:rPr>
                <w:rStyle w:val="Hyperlink"/>
              </w:rPr>
              <w:t>Access to other systems as needs increase</w:t>
            </w:r>
            <w:r w:rsidR="00EE7648">
              <w:rPr>
                <w:webHidden/>
              </w:rPr>
              <w:tab/>
            </w:r>
            <w:r w:rsidR="00EE7648">
              <w:rPr>
                <w:webHidden/>
              </w:rPr>
              <w:fldChar w:fldCharType="begin"/>
            </w:r>
            <w:r w:rsidR="00EE7648">
              <w:rPr>
                <w:webHidden/>
              </w:rPr>
              <w:instrText xml:space="preserve"> PAGEREF _Toc13744542 \h </w:instrText>
            </w:r>
            <w:r w:rsidR="00EE7648">
              <w:rPr>
                <w:webHidden/>
              </w:rPr>
            </w:r>
            <w:r w:rsidR="00EE7648">
              <w:rPr>
                <w:webHidden/>
              </w:rPr>
              <w:fldChar w:fldCharType="separate"/>
            </w:r>
            <w:r w:rsidR="00EE7648">
              <w:rPr>
                <w:webHidden/>
              </w:rPr>
              <w:t>12</w:t>
            </w:r>
            <w:r w:rsidR="00EE7648">
              <w:rPr>
                <w:webHidden/>
              </w:rPr>
              <w:fldChar w:fldCharType="end"/>
            </w:r>
          </w:hyperlink>
        </w:p>
        <w:p w14:paraId="39DB3871" w14:textId="47F43804"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3" w:history="1">
            <w:r w:rsidR="00EE7648" w:rsidRPr="006C493A">
              <w:rPr>
                <w:rStyle w:val="Hyperlink"/>
              </w:rPr>
              <w:t>2.8</w:t>
            </w:r>
            <w:r w:rsidR="00EE7648">
              <w:rPr>
                <w:rFonts w:asciiTheme="minorHAnsi" w:eastAsiaTheme="minorEastAsia" w:hAnsiTheme="minorHAnsi" w:cstheme="minorBidi"/>
                <w:sz w:val="22"/>
                <w:szCs w:val="22"/>
                <w:lang w:eastAsia="en-AU"/>
              </w:rPr>
              <w:tab/>
            </w:r>
            <w:r w:rsidR="00EE7648" w:rsidRPr="006C493A">
              <w:rPr>
                <w:rStyle w:val="Hyperlink"/>
              </w:rPr>
              <w:t>Role of GPs and the wider private system</w:t>
            </w:r>
            <w:r w:rsidR="00EE7648">
              <w:rPr>
                <w:webHidden/>
              </w:rPr>
              <w:tab/>
            </w:r>
            <w:r w:rsidR="00EE7648">
              <w:rPr>
                <w:webHidden/>
              </w:rPr>
              <w:fldChar w:fldCharType="begin"/>
            </w:r>
            <w:r w:rsidR="00EE7648">
              <w:rPr>
                <w:webHidden/>
              </w:rPr>
              <w:instrText xml:space="preserve"> PAGEREF _Toc13744543 \h </w:instrText>
            </w:r>
            <w:r w:rsidR="00EE7648">
              <w:rPr>
                <w:webHidden/>
              </w:rPr>
            </w:r>
            <w:r w:rsidR="00EE7648">
              <w:rPr>
                <w:webHidden/>
              </w:rPr>
              <w:fldChar w:fldCharType="separate"/>
            </w:r>
            <w:r w:rsidR="00EE7648">
              <w:rPr>
                <w:webHidden/>
              </w:rPr>
              <w:t>13</w:t>
            </w:r>
            <w:r w:rsidR="00EE7648">
              <w:rPr>
                <w:webHidden/>
              </w:rPr>
              <w:fldChar w:fldCharType="end"/>
            </w:r>
          </w:hyperlink>
        </w:p>
        <w:p w14:paraId="2A110BB0" w14:textId="3B443E6E" w:rsidR="00EE7648" w:rsidRDefault="00F779B3">
          <w:pPr>
            <w:pStyle w:val="TOC1"/>
            <w:tabs>
              <w:tab w:val="left" w:pos="567"/>
            </w:tabs>
            <w:rPr>
              <w:rFonts w:asciiTheme="minorHAnsi" w:eastAsiaTheme="minorEastAsia" w:hAnsiTheme="minorHAnsi" w:cstheme="minorBidi"/>
              <w:b w:val="0"/>
              <w:color w:val="auto"/>
              <w:sz w:val="22"/>
              <w:szCs w:val="22"/>
              <w:lang w:eastAsia="en-AU"/>
            </w:rPr>
          </w:pPr>
          <w:hyperlink w:anchor="_Toc13744544" w:history="1">
            <w:r w:rsidR="00EE7648" w:rsidRPr="006C493A">
              <w:rPr>
                <w:rStyle w:val="Hyperlink"/>
              </w:rPr>
              <w:t>3.</w:t>
            </w:r>
            <w:r w:rsidR="00EE7648">
              <w:rPr>
                <w:rFonts w:asciiTheme="minorHAnsi" w:eastAsiaTheme="minorEastAsia" w:hAnsiTheme="minorHAnsi" w:cstheme="minorBidi"/>
                <w:b w:val="0"/>
                <w:color w:val="auto"/>
                <w:sz w:val="22"/>
                <w:szCs w:val="22"/>
                <w:lang w:eastAsia="en-AU"/>
              </w:rPr>
              <w:tab/>
            </w:r>
            <w:r w:rsidR="00EE7648" w:rsidRPr="006C493A">
              <w:rPr>
                <w:rStyle w:val="Hyperlink"/>
              </w:rPr>
              <w:t>Key Focus areas re those with lived experience</w:t>
            </w:r>
            <w:r w:rsidR="00EE7648">
              <w:rPr>
                <w:webHidden/>
              </w:rPr>
              <w:tab/>
            </w:r>
            <w:r w:rsidR="00EE7648">
              <w:rPr>
                <w:webHidden/>
              </w:rPr>
              <w:fldChar w:fldCharType="begin"/>
            </w:r>
            <w:r w:rsidR="00EE7648">
              <w:rPr>
                <w:webHidden/>
              </w:rPr>
              <w:instrText xml:space="preserve"> PAGEREF _Toc13744544 \h </w:instrText>
            </w:r>
            <w:r w:rsidR="00EE7648">
              <w:rPr>
                <w:webHidden/>
              </w:rPr>
            </w:r>
            <w:r w:rsidR="00EE7648">
              <w:rPr>
                <w:webHidden/>
              </w:rPr>
              <w:fldChar w:fldCharType="separate"/>
            </w:r>
            <w:r w:rsidR="00EE7648">
              <w:rPr>
                <w:webHidden/>
              </w:rPr>
              <w:t>13</w:t>
            </w:r>
            <w:r w:rsidR="00EE7648">
              <w:rPr>
                <w:webHidden/>
              </w:rPr>
              <w:fldChar w:fldCharType="end"/>
            </w:r>
          </w:hyperlink>
        </w:p>
        <w:p w14:paraId="6AFA2119" w14:textId="58085F8B"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5" w:history="1">
            <w:r w:rsidR="00EE7648" w:rsidRPr="006C493A">
              <w:rPr>
                <w:rStyle w:val="Hyperlink"/>
              </w:rPr>
              <w:t>3.1</w:t>
            </w:r>
            <w:r w:rsidR="00EE7648">
              <w:rPr>
                <w:rFonts w:asciiTheme="minorHAnsi" w:eastAsiaTheme="minorEastAsia" w:hAnsiTheme="minorHAnsi" w:cstheme="minorBidi"/>
                <w:sz w:val="22"/>
                <w:szCs w:val="22"/>
                <w:lang w:eastAsia="en-AU"/>
              </w:rPr>
              <w:tab/>
            </w:r>
            <w:r w:rsidR="00EE7648" w:rsidRPr="006C493A">
              <w:rPr>
                <w:rStyle w:val="Hyperlink"/>
              </w:rPr>
              <w:t>Decision making processes</w:t>
            </w:r>
            <w:r w:rsidR="00EE7648">
              <w:rPr>
                <w:webHidden/>
              </w:rPr>
              <w:tab/>
            </w:r>
            <w:r w:rsidR="00EE7648">
              <w:rPr>
                <w:webHidden/>
              </w:rPr>
              <w:fldChar w:fldCharType="begin"/>
            </w:r>
            <w:r w:rsidR="00EE7648">
              <w:rPr>
                <w:webHidden/>
              </w:rPr>
              <w:instrText xml:space="preserve"> PAGEREF _Toc13744545 \h </w:instrText>
            </w:r>
            <w:r w:rsidR="00EE7648">
              <w:rPr>
                <w:webHidden/>
              </w:rPr>
            </w:r>
            <w:r w:rsidR="00EE7648">
              <w:rPr>
                <w:webHidden/>
              </w:rPr>
              <w:fldChar w:fldCharType="separate"/>
            </w:r>
            <w:r w:rsidR="00EE7648">
              <w:rPr>
                <w:webHidden/>
              </w:rPr>
              <w:t>13</w:t>
            </w:r>
            <w:r w:rsidR="00EE7648">
              <w:rPr>
                <w:webHidden/>
              </w:rPr>
              <w:fldChar w:fldCharType="end"/>
            </w:r>
          </w:hyperlink>
        </w:p>
        <w:p w14:paraId="18D4A4D6" w14:textId="192F697C"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6" w:history="1">
            <w:r w:rsidR="00EE7648" w:rsidRPr="006C493A">
              <w:rPr>
                <w:rStyle w:val="Hyperlink"/>
              </w:rPr>
              <w:t>3.2</w:t>
            </w:r>
            <w:r w:rsidR="00EE7648">
              <w:rPr>
                <w:rFonts w:asciiTheme="minorHAnsi" w:eastAsiaTheme="minorEastAsia" w:hAnsiTheme="minorHAnsi" w:cstheme="minorBidi"/>
                <w:sz w:val="22"/>
                <w:szCs w:val="22"/>
                <w:lang w:eastAsia="en-AU"/>
              </w:rPr>
              <w:tab/>
            </w:r>
            <w:r w:rsidR="00EE7648" w:rsidRPr="006C493A">
              <w:rPr>
                <w:rStyle w:val="Hyperlink"/>
              </w:rPr>
              <w:t>Overarching approach to mental health</w:t>
            </w:r>
            <w:r w:rsidR="00EE7648">
              <w:rPr>
                <w:webHidden/>
              </w:rPr>
              <w:tab/>
            </w:r>
            <w:r w:rsidR="00EE7648">
              <w:rPr>
                <w:webHidden/>
              </w:rPr>
              <w:fldChar w:fldCharType="begin"/>
            </w:r>
            <w:r w:rsidR="00EE7648">
              <w:rPr>
                <w:webHidden/>
              </w:rPr>
              <w:instrText xml:space="preserve"> PAGEREF _Toc13744546 \h </w:instrText>
            </w:r>
            <w:r w:rsidR="00EE7648">
              <w:rPr>
                <w:webHidden/>
              </w:rPr>
            </w:r>
            <w:r w:rsidR="00EE7648">
              <w:rPr>
                <w:webHidden/>
              </w:rPr>
              <w:fldChar w:fldCharType="separate"/>
            </w:r>
            <w:r w:rsidR="00EE7648">
              <w:rPr>
                <w:webHidden/>
              </w:rPr>
              <w:t>14</w:t>
            </w:r>
            <w:r w:rsidR="00EE7648">
              <w:rPr>
                <w:webHidden/>
              </w:rPr>
              <w:fldChar w:fldCharType="end"/>
            </w:r>
          </w:hyperlink>
        </w:p>
        <w:p w14:paraId="30C456D2" w14:textId="4A2242DD"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7" w:history="1">
            <w:r w:rsidR="00EE7648" w:rsidRPr="006C493A">
              <w:rPr>
                <w:rStyle w:val="Hyperlink"/>
              </w:rPr>
              <w:t>3.3</w:t>
            </w:r>
            <w:r w:rsidR="00EE7648">
              <w:rPr>
                <w:rFonts w:asciiTheme="minorHAnsi" w:eastAsiaTheme="minorEastAsia" w:hAnsiTheme="minorHAnsi" w:cstheme="minorBidi"/>
                <w:sz w:val="22"/>
                <w:szCs w:val="22"/>
                <w:lang w:eastAsia="en-AU"/>
              </w:rPr>
              <w:tab/>
            </w:r>
            <w:r w:rsidR="00EE7648" w:rsidRPr="006C493A">
              <w:rPr>
                <w:rStyle w:val="Hyperlink"/>
              </w:rPr>
              <w:t>Model of care</w:t>
            </w:r>
            <w:r w:rsidR="00EE7648">
              <w:rPr>
                <w:webHidden/>
              </w:rPr>
              <w:tab/>
            </w:r>
            <w:r w:rsidR="00EE7648">
              <w:rPr>
                <w:webHidden/>
              </w:rPr>
              <w:fldChar w:fldCharType="begin"/>
            </w:r>
            <w:r w:rsidR="00EE7648">
              <w:rPr>
                <w:webHidden/>
              </w:rPr>
              <w:instrText xml:space="preserve"> PAGEREF _Toc13744547 \h </w:instrText>
            </w:r>
            <w:r w:rsidR="00EE7648">
              <w:rPr>
                <w:webHidden/>
              </w:rPr>
            </w:r>
            <w:r w:rsidR="00EE7648">
              <w:rPr>
                <w:webHidden/>
              </w:rPr>
              <w:fldChar w:fldCharType="separate"/>
            </w:r>
            <w:r w:rsidR="00EE7648">
              <w:rPr>
                <w:webHidden/>
              </w:rPr>
              <w:t>14</w:t>
            </w:r>
            <w:r w:rsidR="00EE7648">
              <w:rPr>
                <w:webHidden/>
              </w:rPr>
              <w:fldChar w:fldCharType="end"/>
            </w:r>
          </w:hyperlink>
        </w:p>
        <w:p w14:paraId="77438F27" w14:textId="3E28F3FE"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8" w:history="1">
            <w:r w:rsidR="00EE7648" w:rsidRPr="006C493A">
              <w:rPr>
                <w:rStyle w:val="Hyperlink"/>
              </w:rPr>
              <w:t>3.4</w:t>
            </w:r>
            <w:r w:rsidR="00EE7648">
              <w:rPr>
                <w:rFonts w:asciiTheme="minorHAnsi" w:eastAsiaTheme="minorEastAsia" w:hAnsiTheme="minorHAnsi" w:cstheme="minorBidi"/>
                <w:sz w:val="22"/>
                <w:szCs w:val="22"/>
                <w:lang w:eastAsia="en-AU"/>
              </w:rPr>
              <w:tab/>
            </w:r>
            <w:r w:rsidR="00EE7648" w:rsidRPr="006C493A">
              <w:rPr>
                <w:rStyle w:val="Hyperlink"/>
              </w:rPr>
              <w:t>Interface with other systems</w:t>
            </w:r>
            <w:r w:rsidR="00EE7648">
              <w:rPr>
                <w:webHidden/>
              </w:rPr>
              <w:tab/>
            </w:r>
            <w:r w:rsidR="00EE7648">
              <w:rPr>
                <w:webHidden/>
              </w:rPr>
              <w:fldChar w:fldCharType="begin"/>
            </w:r>
            <w:r w:rsidR="00EE7648">
              <w:rPr>
                <w:webHidden/>
              </w:rPr>
              <w:instrText xml:space="preserve"> PAGEREF _Toc13744548 \h </w:instrText>
            </w:r>
            <w:r w:rsidR="00EE7648">
              <w:rPr>
                <w:webHidden/>
              </w:rPr>
            </w:r>
            <w:r w:rsidR="00EE7648">
              <w:rPr>
                <w:webHidden/>
              </w:rPr>
              <w:fldChar w:fldCharType="separate"/>
            </w:r>
            <w:r w:rsidR="00EE7648">
              <w:rPr>
                <w:webHidden/>
              </w:rPr>
              <w:t>15</w:t>
            </w:r>
            <w:r w:rsidR="00EE7648">
              <w:rPr>
                <w:webHidden/>
              </w:rPr>
              <w:fldChar w:fldCharType="end"/>
            </w:r>
          </w:hyperlink>
        </w:p>
        <w:p w14:paraId="75D7B557" w14:textId="648A19DB" w:rsidR="00EE7648" w:rsidRDefault="00F779B3">
          <w:pPr>
            <w:pStyle w:val="TOC2"/>
            <w:tabs>
              <w:tab w:val="left" w:pos="567"/>
            </w:tabs>
            <w:rPr>
              <w:rFonts w:asciiTheme="minorHAnsi" w:eastAsiaTheme="minorEastAsia" w:hAnsiTheme="minorHAnsi" w:cstheme="minorBidi"/>
              <w:sz w:val="22"/>
              <w:szCs w:val="22"/>
              <w:lang w:eastAsia="en-AU"/>
            </w:rPr>
          </w:pPr>
          <w:hyperlink w:anchor="_Toc13744549" w:history="1">
            <w:r w:rsidR="00EE7648" w:rsidRPr="006C493A">
              <w:rPr>
                <w:rStyle w:val="Hyperlink"/>
              </w:rPr>
              <w:t>3.5</w:t>
            </w:r>
            <w:r w:rsidR="00EE7648">
              <w:rPr>
                <w:rFonts w:asciiTheme="minorHAnsi" w:eastAsiaTheme="minorEastAsia" w:hAnsiTheme="minorHAnsi" w:cstheme="minorBidi"/>
                <w:sz w:val="22"/>
                <w:szCs w:val="22"/>
                <w:lang w:eastAsia="en-AU"/>
              </w:rPr>
              <w:tab/>
            </w:r>
            <w:r w:rsidR="00EE7648" w:rsidRPr="006C493A">
              <w:rPr>
                <w:rStyle w:val="Hyperlink"/>
              </w:rPr>
              <w:t>Inclusion and equity</w:t>
            </w:r>
            <w:r w:rsidR="00EE7648">
              <w:rPr>
                <w:webHidden/>
              </w:rPr>
              <w:tab/>
            </w:r>
            <w:r w:rsidR="00EE7648">
              <w:rPr>
                <w:webHidden/>
              </w:rPr>
              <w:fldChar w:fldCharType="begin"/>
            </w:r>
            <w:r w:rsidR="00EE7648">
              <w:rPr>
                <w:webHidden/>
              </w:rPr>
              <w:instrText xml:space="preserve"> PAGEREF _Toc13744549 \h </w:instrText>
            </w:r>
            <w:r w:rsidR="00EE7648">
              <w:rPr>
                <w:webHidden/>
              </w:rPr>
            </w:r>
            <w:r w:rsidR="00EE7648">
              <w:rPr>
                <w:webHidden/>
              </w:rPr>
              <w:fldChar w:fldCharType="separate"/>
            </w:r>
            <w:r w:rsidR="00EE7648">
              <w:rPr>
                <w:webHidden/>
              </w:rPr>
              <w:t>15</w:t>
            </w:r>
            <w:r w:rsidR="00EE7648">
              <w:rPr>
                <w:webHidden/>
              </w:rPr>
              <w:fldChar w:fldCharType="end"/>
            </w:r>
          </w:hyperlink>
        </w:p>
        <w:p w14:paraId="6F54B347" w14:textId="7E41613C" w:rsidR="00EE7648" w:rsidRDefault="00F779B3">
          <w:pPr>
            <w:pStyle w:val="TOC2"/>
            <w:tabs>
              <w:tab w:val="left" w:pos="567"/>
            </w:tabs>
            <w:rPr>
              <w:rFonts w:asciiTheme="minorHAnsi" w:eastAsiaTheme="minorEastAsia" w:hAnsiTheme="minorHAnsi" w:cstheme="minorBidi"/>
              <w:sz w:val="22"/>
              <w:szCs w:val="22"/>
              <w:lang w:eastAsia="en-AU"/>
            </w:rPr>
          </w:pPr>
          <w:hyperlink w:anchor="_Toc13744550" w:history="1">
            <w:r w:rsidR="00EE7648" w:rsidRPr="006C493A">
              <w:rPr>
                <w:rStyle w:val="Hyperlink"/>
              </w:rPr>
              <w:t>3.6</w:t>
            </w:r>
            <w:r w:rsidR="00EE7648">
              <w:rPr>
                <w:rFonts w:asciiTheme="minorHAnsi" w:eastAsiaTheme="minorEastAsia" w:hAnsiTheme="minorHAnsi" w:cstheme="minorBidi"/>
                <w:sz w:val="22"/>
                <w:szCs w:val="22"/>
                <w:lang w:eastAsia="en-AU"/>
              </w:rPr>
              <w:tab/>
            </w:r>
            <w:r w:rsidR="00EE7648" w:rsidRPr="006C493A">
              <w:rPr>
                <w:rStyle w:val="Hyperlink"/>
              </w:rPr>
              <w:t>Strengthen social support programs</w:t>
            </w:r>
            <w:r w:rsidR="00EE7648">
              <w:rPr>
                <w:webHidden/>
              </w:rPr>
              <w:tab/>
            </w:r>
            <w:r w:rsidR="00EE7648">
              <w:rPr>
                <w:webHidden/>
              </w:rPr>
              <w:fldChar w:fldCharType="begin"/>
            </w:r>
            <w:r w:rsidR="00EE7648">
              <w:rPr>
                <w:webHidden/>
              </w:rPr>
              <w:instrText xml:space="preserve"> PAGEREF _Toc13744550 \h </w:instrText>
            </w:r>
            <w:r w:rsidR="00EE7648">
              <w:rPr>
                <w:webHidden/>
              </w:rPr>
            </w:r>
            <w:r w:rsidR="00EE7648">
              <w:rPr>
                <w:webHidden/>
              </w:rPr>
              <w:fldChar w:fldCharType="separate"/>
            </w:r>
            <w:r w:rsidR="00EE7648">
              <w:rPr>
                <w:webHidden/>
              </w:rPr>
              <w:t>15</w:t>
            </w:r>
            <w:r w:rsidR="00EE7648">
              <w:rPr>
                <w:webHidden/>
              </w:rPr>
              <w:fldChar w:fldCharType="end"/>
            </w:r>
          </w:hyperlink>
        </w:p>
        <w:p w14:paraId="1F6EA18E" w14:textId="7D74577A" w:rsidR="00EE7648" w:rsidRDefault="00F779B3">
          <w:pPr>
            <w:pStyle w:val="TOC2"/>
            <w:tabs>
              <w:tab w:val="left" w:pos="567"/>
            </w:tabs>
            <w:rPr>
              <w:rFonts w:asciiTheme="minorHAnsi" w:eastAsiaTheme="minorEastAsia" w:hAnsiTheme="minorHAnsi" w:cstheme="minorBidi"/>
              <w:sz w:val="22"/>
              <w:szCs w:val="22"/>
              <w:lang w:eastAsia="en-AU"/>
            </w:rPr>
          </w:pPr>
          <w:hyperlink w:anchor="_Toc13744551" w:history="1">
            <w:r w:rsidR="00EE7648" w:rsidRPr="006C493A">
              <w:rPr>
                <w:rStyle w:val="Hyperlink"/>
              </w:rPr>
              <w:t>3.7</w:t>
            </w:r>
            <w:r w:rsidR="00EE7648">
              <w:rPr>
                <w:rFonts w:asciiTheme="minorHAnsi" w:eastAsiaTheme="minorEastAsia" w:hAnsiTheme="minorHAnsi" w:cstheme="minorBidi"/>
                <w:sz w:val="22"/>
                <w:szCs w:val="22"/>
                <w:lang w:eastAsia="en-AU"/>
              </w:rPr>
              <w:tab/>
            </w:r>
            <w:r w:rsidR="00EE7648" w:rsidRPr="006C493A">
              <w:rPr>
                <w:rStyle w:val="Hyperlink"/>
              </w:rPr>
              <w:t>Mental health and elder abuse</w:t>
            </w:r>
            <w:r w:rsidR="00EE7648">
              <w:rPr>
                <w:webHidden/>
              </w:rPr>
              <w:tab/>
            </w:r>
            <w:r w:rsidR="00EE7648">
              <w:rPr>
                <w:webHidden/>
              </w:rPr>
              <w:fldChar w:fldCharType="begin"/>
            </w:r>
            <w:r w:rsidR="00EE7648">
              <w:rPr>
                <w:webHidden/>
              </w:rPr>
              <w:instrText xml:space="preserve"> PAGEREF _Toc13744551 \h </w:instrText>
            </w:r>
            <w:r w:rsidR="00EE7648">
              <w:rPr>
                <w:webHidden/>
              </w:rPr>
            </w:r>
            <w:r w:rsidR="00EE7648">
              <w:rPr>
                <w:webHidden/>
              </w:rPr>
              <w:fldChar w:fldCharType="separate"/>
            </w:r>
            <w:r w:rsidR="00EE7648">
              <w:rPr>
                <w:webHidden/>
              </w:rPr>
              <w:t>16</w:t>
            </w:r>
            <w:r w:rsidR="00EE7648">
              <w:rPr>
                <w:webHidden/>
              </w:rPr>
              <w:fldChar w:fldCharType="end"/>
            </w:r>
          </w:hyperlink>
        </w:p>
        <w:p w14:paraId="72389AAD" w14:textId="010A4545" w:rsidR="00EE7648" w:rsidRDefault="00F779B3">
          <w:pPr>
            <w:pStyle w:val="TOC2"/>
            <w:tabs>
              <w:tab w:val="left" w:pos="567"/>
            </w:tabs>
            <w:rPr>
              <w:rFonts w:asciiTheme="minorHAnsi" w:eastAsiaTheme="minorEastAsia" w:hAnsiTheme="minorHAnsi" w:cstheme="minorBidi"/>
              <w:sz w:val="22"/>
              <w:szCs w:val="22"/>
              <w:lang w:eastAsia="en-AU"/>
            </w:rPr>
          </w:pPr>
          <w:hyperlink w:anchor="_Toc13744552" w:history="1">
            <w:r w:rsidR="00EE7648" w:rsidRPr="006C493A">
              <w:rPr>
                <w:rStyle w:val="Hyperlink"/>
              </w:rPr>
              <w:t>3.8</w:t>
            </w:r>
            <w:r w:rsidR="00EE7648">
              <w:rPr>
                <w:rFonts w:asciiTheme="minorHAnsi" w:eastAsiaTheme="minorEastAsia" w:hAnsiTheme="minorHAnsi" w:cstheme="minorBidi"/>
                <w:sz w:val="22"/>
                <w:szCs w:val="22"/>
                <w:lang w:eastAsia="en-AU"/>
              </w:rPr>
              <w:tab/>
            </w:r>
            <w:r w:rsidR="00EE7648" w:rsidRPr="006C493A">
              <w:rPr>
                <w:rStyle w:val="Hyperlink"/>
              </w:rPr>
              <w:t>Needs of those without carer support</w:t>
            </w:r>
            <w:r w:rsidR="00EE7648">
              <w:rPr>
                <w:webHidden/>
              </w:rPr>
              <w:tab/>
            </w:r>
            <w:r w:rsidR="00EE7648">
              <w:rPr>
                <w:webHidden/>
              </w:rPr>
              <w:fldChar w:fldCharType="begin"/>
            </w:r>
            <w:r w:rsidR="00EE7648">
              <w:rPr>
                <w:webHidden/>
              </w:rPr>
              <w:instrText xml:space="preserve"> PAGEREF _Toc13744552 \h </w:instrText>
            </w:r>
            <w:r w:rsidR="00EE7648">
              <w:rPr>
                <w:webHidden/>
              </w:rPr>
            </w:r>
            <w:r w:rsidR="00EE7648">
              <w:rPr>
                <w:webHidden/>
              </w:rPr>
              <w:fldChar w:fldCharType="separate"/>
            </w:r>
            <w:r w:rsidR="00EE7648">
              <w:rPr>
                <w:webHidden/>
              </w:rPr>
              <w:t>16</w:t>
            </w:r>
            <w:r w:rsidR="00EE7648">
              <w:rPr>
                <w:webHidden/>
              </w:rPr>
              <w:fldChar w:fldCharType="end"/>
            </w:r>
          </w:hyperlink>
        </w:p>
        <w:p w14:paraId="0092D3BD" w14:textId="51D9E402" w:rsidR="00EE7648" w:rsidRDefault="00F779B3">
          <w:pPr>
            <w:pStyle w:val="TOC1"/>
            <w:tabs>
              <w:tab w:val="left" w:pos="567"/>
            </w:tabs>
            <w:rPr>
              <w:rFonts w:asciiTheme="minorHAnsi" w:eastAsiaTheme="minorEastAsia" w:hAnsiTheme="minorHAnsi" w:cstheme="minorBidi"/>
              <w:b w:val="0"/>
              <w:color w:val="auto"/>
              <w:sz w:val="22"/>
              <w:szCs w:val="22"/>
              <w:lang w:eastAsia="en-AU"/>
            </w:rPr>
          </w:pPr>
          <w:hyperlink w:anchor="_Toc13744553" w:history="1">
            <w:r w:rsidR="00EE7648" w:rsidRPr="006C493A">
              <w:rPr>
                <w:rStyle w:val="Hyperlink"/>
              </w:rPr>
              <w:t>4.</w:t>
            </w:r>
            <w:r w:rsidR="00EE7648">
              <w:rPr>
                <w:rFonts w:asciiTheme="minorHAnsi" w:eastAsiaTheme="minorEastAsia" w:hAnsiTheme="minorHAnsi" w:cstheme="minorBidi"/>
                <w:b w:val="0"/>
                <w:color w:val="auto"/>
                <w:sz w:val="22"/>
                <w:szCs w:val="22"/>
                <w:lang w:eastAsia="en-AU"/>
              </w:rPr>
              <w:tab/>
            </w:r>
            <w:r w:rsidR="00EE7648" w:rsidRPr="006C493A">
              <w:rPr>
                <w:rStyle w:val="Hyperlink"/>
              </w:rPr>
              <w:t>Key focus areas for older people as carers/supporters</w:t>
            </w:r>
            <w:r w:rsidR="00EE7648">
              <w:rPr>
                <w:webHidden/>
              </w:rPr>
              <w:tab/>
            </w:r>
            <w:r w:rsidR="00EE7648">
              <w:rPr>
                <w:webHidden/>
              </w:rPr>
              <w:fldChar w:fldCharType="begin"/>
            </w:r>
            <w:r w:rsidR="00EE7648">
              <w:rPr>
                <w:webHidden/>
              </w:rPr>
              <w:instrText xml:space="preserve"> PAGEREF _Toc13744553 \h </w:instrText>
            </w:r>
            <w:r w:rsidR="00EE7648">
              <w:rPr>
                <w:webHidden/>
              </w:rPr>
            </w:r>
            <w:r w:rsidR="00EE7648">
              <w:rPr>
                <w:webHidden/>
              </w:rPr>
              <w:fldChar w:fldCharType="separate"/>
            </w:r>
            <w:r w:rsidR="00EE7648">
              <w:rPr>
                <w:webHidden/>
              </w:rPr>
              <w:t>16</w:t>
            </w:r>
            <w:r w:rsidR="00EE7648">
              <w:rPr>
                <w:webHidden/>
              </w:rPr>
              <w:fldChar w:fldCharType="end"/>
            </w:r>
          </w:hyperlink>
        </w:p>
        <w:p w14:paraId="1BD1BAED" w14:textId="6BEEB8EF" w:rsidR="00EE7648" w:rsidRDefault="00F779B3">
          <w:pPr>
            <w:pStyle w:val="TOC2"/>
            <w:tabs>
              <w:tab w:val="left" w:pos="567"/>
            </w:tabs>
            <w:rPr>
              <w:rFonts w:asciiTheme="minorHAnsi" w:eastAsiaTheme="minorEastAsia" w:hAnsiTheme="minorHAnsi" w:cstheme="minorBidi"/>
              <w:sz w:val="22"/>
              <w:szCs w:val="22"/>
              <w:lang w:eastAsia="en-AU"/>
            </w:rPr>
          </w:pPr>
          <w:hyperlink w:anchor="_Toc13744554" w:history="1">
            <w:r w:rsidR="00EE7648" w:rsidRPr="006C493A">
              <w:rPr>
                <w:rStyle w:val="Hyperlink"/>
              </w:rPr>
              <w:t>4.1</w:t>
            </w:r>
            <w:r w:rsidR="00EE7648">
              <w:rPr>
                <w:rFonts w:asciiTheme="minorHAnsi" w:eastAsiaTheme="minorEastAsia" w:hAnsiTheme="minorHAnsi" w:cstheme="minorBidi"/>
                <w:sz w:val="22"/>
                <w:szCs w:val="22"/>
                <w:lang w:eastAsia="en-AU"/>
              </w:rPr>
              <w:tab/>
            </w:r>
            <w:r w:rsidR="00EE7648" w:rsidRPr="006C493A">
              <w:rPr>
                <w:rStyle w:val="Hyperlink"/>
              </w:rPr>
              <w:t>Greater supports for carers and supporters</w:t>
            </w:r>
            <w:r w:rsidR="00EE7648">
              <w:rPr>
                <w:webHidden/>
              </w:rPr>
              <w:tab/>
            </w:r>
            <w:r w:rsidR="00EE7648">
              <w:rPr>
                <w:webHidden/>
              </w:rPr>
              <w:fldChar w:fldCharType="begin"/>
            </w:r>
            <w:r w:rsidR="00EE7648">
              <w:rPr>
                <w:webHidden/>
              </w:rPr>
              <w:instrText xml:space="preserve"> PAGEREF _Toc13744554 \h </w:instrText>
            </w:r>
            <w:r w:rsidR="00EE7648">
              <w:rPr>
                <w:webHidden/>
              </w:rPr>
            </w:r>
            <w:r w:rsidR="00EE7648">
              <w:rPr>
                <w:webHidden/>
              </w:rPr>
              <w:fldChar w:fldCharType="separate"/>
            </w:r>
            <w:r w:rsidR="00EE7648">
              <w:rPr>
                <w:webHidden/>
              </w:rPr>
              <w:t>16</w:t>
            </w:r>
            <w:r w:rsidR="00EE7648">
              <w:rPr>
                <w:webHidden/>
              </w:rPr>
              <w:fldChar w:fldCharType="end"/>
            </w:r>
          </w:hyperlink>
        </w:p>
        <w:p w14:paraId="57FCD197" w14:textId="74F30C8B" w:rsidR="00EE7648" w:rsidRDefault="00F779B3">
          <w:pPr>
            <w:pStyle w:val="TOC2"/>
            <w:tabs>
              <w:tab w:val="left" w:pos="567"/>
            </w:tabs>
            <w:rPr>
              <w:rFonts w:asciiTheme="minorHAnsi" w:eastAsiaTheme="minorEastAsia" w:hAnsiTheme="minorHAnsi" w:cstheme="minorBidi"/>
              <w:sz w:val="22"/>
              <w:szCs w:val="22"/>
              <w:lang w:eastAsia="en-AU"/>
            </w:rPr>
          </w:pPr>
          <w:hyperlink w:anchor="_Toc13744555" w:history="1">
            <w:r w:rsidR="00EE7648" w:rsidRPr="006C493A">
              <w:rPr>
                <w:rStyle w:val="Hyperlink"/>
              </w:rPr>
              <w:t>4.2</w:t>
            </w:r>
            <w:r w:rsidR="00EE7648">
              <w:rPr>
                <w:rFonts w:asciiTheme="minorHAnsi" w:eastAsiaTheme="minorEastAsia" w:hAnsiTheme="minorHAnsi" w:cstheme="minorBidi"/>
                <w:sz w:val="22"/>
                <w:szCs w:val="22"/>
                <w:lang w:eastAsia="en-AU"/>
              </w:rPr>
              <w:tab/>
            </w:r>
            <w:r w:rsidR="00EE7648" w:rsidRPr="006C493A">
              <w:rPr>
                <w:rStyle w:val="Hyperlink"/>
              </w:rPr>
              <w:t>Risk of burnout – the carer could be the next client</w:t>
            </w:r>
            <w:r w:rsidR="00EE7648">
              <w:rPr>
                <w:webHidden/>
              </w:rPr>
              <w:tab/>
            </w:r>
            <w:r w:rsidR="00EE7648">
              <w:rPr>
                <w:webHidden/>
              </w:rPr>
              <w:fldChar w:fldCharType="begin"/>
            </w:r>
            <w:r w:rsidR="00EE7648">
              <w:rPr>
                <w:webHidden/>
              </w:rPr>
              <w:instrText xml:space="preserve"> PAGEREF _Toc13744555 \h </w:instrText>
            </w:r>
            <w:r w:rsidR="00EE7648">
              <w:rPr>
                <w:webHidden/>
              </w:rPr>
            </w:r>
            <w:r w:rsidR="00EE7648">
              <w:rPr>
                <w:webHidden/>
              </w:rPr>
              <w:fldChar w:fldCharType="separate"/>
            </w:r>
            <w:r w:rsidR="00EE7648">
              <w:rPr>
                <w:webHidden/>
              </w:rPr>
              <w:t>17</w:t>
            </w:r>
            <w:r w:rsidR="00EE7648">
              <w:rPr>
                <w:webHidden/>
              </w:rPr>
              <w:fldChar w:fldCharType="end"/>
            </w:r>
          </w:hyperlink>
        </w:p>
        <w:p w14:paraId="62BF96C3" w14:textId="7FE1E7AB" w:rsidR="002D74E9" w:rsidRDefault="002D74E9">
          <w:r>
            <w:rPr>
              <w:b/>
              <w:bCs/>
              <w:noProof/>
            </w:rPr>
            <w:fldChar w:fldCharType="end"/>
          </w:r>
        </w:p>
      </w:sdtContent>
    </w:sdt>
    <w:p w14:paraId="78F990C2" w14:textId="77777777" w:rsidR="00836E6A" w:rsidRPr="00836E6A" w:rsidRDefault="00836E6A" w:rsidP="00836E6A">
      <w:pPr>
        <w:spacing w:after="120"/>
        <w:rPr>
          <w:rFonts w:asciiTheme="majorHAnsi" w:hAnsiTheme="majorHAnsi"/>
          <w:b/>
          <w:color w:val="44546A" w:themeColor="text2"/>
          <w:sz w:val="28"/>
          <w:szCs w:val="28"/>
        </w:rPr>
      </w:pPr>
      <w:r w:rsidRPr="00836E6A">
        <w:rPr>
          <w:rFonts w:asciiTheme="majorHAnsi" w:hAnsiTheme="majorHAnsi"/>
          <w:b/>
          <w:color w:val="44546A" w:themeColor="text2"/>
          <w:sz w:val="28"/>
          <w:szCs w:val="28"/>
        </w:rPr>
        <w:t>List of Attachments</w:t>
      </w:r>
    </w:p>
    <w:p w14:paraId="19335532" w14:textId="77777777" w:rsidR="00836E6A" w:rsidRPr="00836E6A" w:rsidRDefault="00836E6A" w:rsidP="00836E6A">
      <w:pPr>
        <w:spacing w:after="120"/>
        <w:rPr>
          <w:rFonts w:ascii="Arial" w:hAnsi="Arial" w:cs="Arial"/>
          <w:sz w:val="22"/>
          <w:szCs w:val="22"/>
        </w:rPr>
      </w:pPr>
      <w:r w:rsidRPr="00836E6A">
        <w:rPr>
          <w:rFonts w:ascii="Arial" w:hAnsi="Arial" w:cs="Arial"/>
          <w:sz w:val="22"/>
          <w:szCs w:val="22"/>
        </w:rPr>
        <w:t>Attachment 1</w:t>
      </w:r>
      <w:r w:rsidRPr="00836E6A">
        <w:rPr>
          <w:rFonts w:ascii="Arial" w:hAnsi="Arial" w:cs="Arial"/>
          <w:sz w:val="22"/>
          <w:szCs w:val="22"/>
        </w:rPr>
        <w:tab/>
        <w:t>Commissioner for Senior Victorians Terms of Reference</w:t>
      </w:r>
    </w:p>
    <w:p w14:paraId="0B59E90C" w14:textId="5E97F3DC" w:rsidR="00836E6A" w:rsidRPr="00836E6A" w:rsidRDefault="00836E6A" w:rsidP="00836E6A">
      <w:pPr>
        <w:spacing w:after="120"/>
        <w:ind w:left="1418" w:hanging="1418"/>
        <w:rPr>
          <w:rFonts w:ascii="Arial" w:hAnsi="Arial" w:cs="Arial"/>
          <w:sz w:val="22"/>
          <w:szCs w:val="22"/>
        </w:rPr>
      </w:pPr>
      <w:r w:rsidRPr="00836E6A">
        <w:rPr>
          <w:rFonts w:ascii="Arial" w:hAnsi="Arial" w:cs="Arial"/>
          <w:sz w:val="22"/>
          <w:szCs w:val="22"/>
        </w:rPr>
        <w:t>Attachment 2</w:t>
      </w:r>
      <w:r w:rsidRPr="00836E6A">
        <w:rPr>
          <w:rFonts w:ascii="Arial" w:hAnsi="Arial" w:cs="Arial"/>
          <w:sz w:val="22"/>
          <w:szCs w:val="22"/>
        </w:rPr>
        <w:tab/>
        <w:t>Ageing is Everyone’s Business – a report on isolation and loneliness among Senior Victorians</w:t>
      </w:r>
    </w:p>
    <w:p w14:paraId="134E1E65" w14:textId="0A754C67" w:rsidR="00836E6A" w:rsidRPr="00836E6A" w:rsidRDefault="00836E6A" w:rsidP="00836E6A">
      <w:pPr>
        <w:spacing w:after="120"/>
        <w:rPr>
          <w:rFonts w:ascii="Arial" w:hAnsi="Arial" w:cs="Arial"/>
          <w:sz w:val="22"/>
          <w:szCs w:val="22"/>
        </w:rPr>
      </w:pPr>
      <w:r w:rsidRPr="00836E6A">
        <w:rPr>
          <w:rFonts w:ascii="Arial" w:hAnsi="Arial" w:cs="Arial"/>
          <w:sz w:val="22"/>
          <w:szCs w:val="22"/>
        </w:rPr>
        <w:t>Attachment 3</w:t>
      </w:r>
      <w:r w:rsidRPr="00836E6A">
        <w:rPr>
          <w:rFonts w:ascii="Arial" w:hAnsi="Arial" w:cs="Arial"/>
          <w:sz w:val="22"/>
          <w:szCs w:val="22"/>
        </w:rPr>
        <w:tab/>
        <w:t>Government response to Ageing is Everyone’s Business</w:t>
      </w:r>
    </w:p>
    <w:p w14:paraId="36F0C289" w14:textId="2277A215" w:rsidR="00836E6A" w:rsidRPr="00836E6A" w:rsidRDefault="00836E6A" w:rsidP="00836E6A">
      <w:pPr>
        <w:spacing w:after="120"/>
        <w:rPr>
          <w:rFonts w:ascii="Arial" w:hAnsi="Arial" w:cs="Arial"/>
          <w:sz w:val="22"/>
          <w:szCs w:val="22"/>
        </w:rPr>
      </w:pPr>
      <w:r w:rsidRPr="00836E6A">
        <w:rPr>
          <w:rFonts w:ascii="Arial" w:hAnsi="Arial" w:cs="Arial"/>
          <w:sz w:val="22"/>
          <w:szCs w:val="22"/>
        </w:rPr>
        <w:t>Attachment 4</w:t>
      </w:r>
      <w:r w:rsidRPr="00836E6A">
        <w:rPr>
          <w:rFonts w:ascii="Arial" w:hAnsi="Arial" w:cs="Arial"/>
          <w:sz w:val="22"/>
          <w:szCs w:val="22"/>
        </w:rPr>
        <w:tab/>
        <w:t>Evaluation Report Strengthening Seniors Inclusion</w:t>
      </w:r>
    </w:p>
    <w:p w14:paraId="2F2AA48A" w14:textId="4139581B" w:rsidR="00FA2C6C" w:rsidRDefault="00836E6A" w:rsidP="00836E6A">
      <w:pPr>
        <w:spacing w:after="120"/>
        <w:rPr>
          <w:rFonts w:ascii="Arial" w:hAnsi="Arial" w:cs="Arial"/>
          <w:sz w:val="22"/>
          <w:szCs w:val="22"/>
        </w:rPr>
      </w:pPr>
      <w:r w:rsidRPr="00836E6A">
        <w:rPr>
          <w:rFonts w:ascii="Arial" w:hAnsi="Arial" w:cs="Arial"/>
          <w:sz w:val="22"/>
          <w:szCs w:val="22"/>
        </w:rPr>
        <w:t>Attachment 5</w:t>
      </w:r>
      <w:r w:rsidRPr="00836E6A">
        <w:rPr>
          <w:rFonts w:ascii="Arial" w:hAnsi="Arial" w:cs="Arial"/>
          <w:sz w:val="22"/>
          <w:szCs w:val="22"/>
        </w:rPr>
        <w:tab/>
        <w:t>Projects Announcement – Strengthening support for Seniors</w:t>
      </w:r>
    </w:p>
    <w:p w14:paraId="4FF5DCF9" w14:textId="530373BC" w:rsidR="00EE7648" w:rsidRPr="00836E6A" w:rsidRDefault="00EE7648" w:rsidP="00836E6A">
      <w:pPr>
        <w:spacing w:after="120"/>
        <w:rPr>
          <w:rFonts w:ascii="Arial" w:hAnsi="Arial" w:cs="Arial"/>
          <w:sz w:val="22"/>
          <w:szCs w:val="22"/>
        </w:rPr>
      </w:pPr>
      <w:r>
        <w:rPr>
          <w:rFonts w:ascii="Arial" w:hAnsi="Arial" w:cs="Arial"/>
          <w:sz w:val="22"/>
          <w:szCs w:val="22"/>
        </w:rPr>
        <w:t>Attachment 6</w:t>
      </w:r>
      <w:r>
        <w:rPr>
          <w:rFonts w:ascii="Arial" w:hAnsi="Arial" w:cs="Arial"/>
          <w:sz w:val="22"/>
          <w:szCs w:val="22"/>
        </w:rPr>
        <w:tab/>
        <w:t>Victorian Elder Abuse Staff On-line Training Modules</w:t>
      </w:r>
    </w:p>
    <w:p w14:paraId="4CB79D13" w14:textId="77777777" w:rsidR="00836E6A" w:rsidRDefault="00836E6A">
      <w:pPr>
        <w:rPr>
          <w:rFonts w:ascii="Arial" w:hAnsi="Arial"/>
          <w:bCs/>
          <w:color w:val="201547"/>
          <w:sz w:val="36"/>
          <w:szCs w:val="44"/>
        </w:rPr>
      </w:pPr>
      <w:bookmarkStart w:id="0" w:name="_Toc12874983"/>
      <w:bookmarkStart w:id="1" w:name="_Toc12967100"/>
      <w:r>
        <w:br w:type="page"/>
      </w:r>
    </w:p>
    <w:p w14:paraId="09E910E7" w14:textId="5465493D" w:rsidR="00AC75A8" w:rsidRPr="000C4155" w:rsidRDefault="00AC75A8" w:rsidP="00AC75A8">
      <w:pPr>
        <w:pStyle w:val="Heading1"/>
        <w:spacing w:before="360" w:after="120"/>
        <w:rPr>
          <w:b/>
          <w:bCs w:val="0"/>
        </w:rPr>
      </w:pPr>
      <w:bookmarkStart w:id="2" w:name="_Toc13744532"/>
      <w:r w:rsidRPr="000C4155">
        <w:lastRenderedPageBreak/>
        <w:t>Commissioner for Senior Victorians</w:t>
      </w:r>
      <w:bookmarkEnd w:id="0"/>
      <w:bookmarkEnd w:id="1"/>
      <w:bookmarkEnd w:id="2"/>
    </w:p>
    <w:p w14:paraId="4D3A18ED" w14:textId="77777777" w:rsidR="00AC75A8" w:rsidRPr="00AC75A8" w:rsidRDefault="00AC75A8" w:rsidP="00AC75A8">
      <w:pPr>
        <w:spacing w:after="120"/>
        <w:rPr>
          <w:rFonts w:asciiTheme="minorHAnsi" w:hAnsiTheme="minorHAnsi"/>
          <w:sz w:val="22"/>
          <w:szCs w:val="22"/>
        </w:rPr>
      </w:pPr>
      <w:r w:rsidRPr="00AC75A8">
        <w:rPr>
          <w:rFonts w:asciiTheme="minorHAnsi" w:hAnsiTheme="minorHAnsi"/>
          <w:sz w:val="22"/>
          <w:szCs w:val="22"/>
        </w:rPr>
        <w:t xml:space="preserve">Gerard Mansour was appointed Victoria’s first ever Commissioner for Senior Victorians in August 2013. The Victorian Government created this role as part of its response to the Victorian Parliamentary </w:t>
      </w:r>
      <w:r w:rsidRPr="00AC75A8">
        <w:rPr>
          <w:rFonts w:asciiTheme="minorHAnsi" w:hAnsiTheme="minorHAnsi"/>
          <w:i/>
          <w:sz w:val="22"/>
          <w:szCs w:val="22"/>
        </w:rPr>
        <w:t>Inquiry into Opportunities for Participation for Victorian Seniors</w:t>
      </w:r>
      <w:r w:rsidRPr="00AC75A8">
        <w:rPr>
          <w:rFonts w:asciiTheme="minorHAnsi" w:hAnsiTheme="minorHAnsi"/>
          <w:sz w:val="22"/>
          <w:szCs w:val="22"/>
        </w:rPr>
        <w:t>.</w:t>
      </w:r>
    </w:p>
    <w:p w14:paraId="70006F33" w14:textId="09A496D9" w:rsidR="006E6E44" w:rsidRPr="005403A3" w:rsidRDefault="006E6E44" w:rsidP="006E6E44">
      <w:pPr>
        <w:spacing w:after="120"/>
        <w:rPr>
          <w:rFonts w:asciiTheme="minorHAnsi" w:hAnsiTheme="minorHAnsi"/>
          <w:sz w:val="22"/>
          <w:szCs w:val="22"/>
        </w:rPr>
      </w:pPr>
      <w:r w:rsidRPr="005403A3">
        <w:rPr>
          <w:rFonts w:asciiTheme="minorHAnsi" w:hAnsiTheme="minorHAnsi"/>
          <w:sz w:val="22"/>
          <w:szCs w:val="22"/>
        </w:rPr>
        <w:t xml:space="preserve">At the end of 2016, as part of the Victorian Government response to the Family Violence Royal Commission, </w:t>
      </w:r>
      <w:r>
        <w:rPr>
          <w:rFonts w:asciiTheme="minorHAnsi" w:hAnsiTheme="minorHAnsi"/>
          <w:sz w:val="22"/>
          <w:szCs w:val="22"/>
        </w:rPr>
        <w:t xml:space="preserve">the Commissioner </w:t>
      </w:r>
      <w:r w:rsidRPr="005403A3">
        <w:rPr>
          <w:rFonts w:asciiTheme="minorHAnsi" w:hAnsiTheme="minorHAnsi"/>
          <w:sz w:val="22"/>
          <w:szCs w:val="22"/>
        </w:rPr>
        <w:t>was asked to play an additional role as Ambassador for Elder Abuse Prevention.</w:t>
      </w:r>
    </w:p>
    <w:p w14:paraId="48DB1FFA" w14:textId="5F11D13F" w:rsidR="00AC75A8" w:rsidRPr="00AC75A8" w:rsidRDefault="00AC75A8" w:rsidP="00AC75A8">
      <w:pPr>
        <w:spacing w:after="120"/>
        <w:rPr>
          <w:rFonts w:asciiTheme="minorHAnsi" w:hAnsiTheme="minorHAnsi"/>
          <w:sz w:val="22"/>
          <w:szCs w:val="22"/>
        </w:rPr>
      </w:pPr>
      <w:r w:rsidRPr="00AC75A8">
        <w:rPr>
          <w:rFonts w:asciiTheme="minorHAnsi" w:hAnsiTheme="minorHAnsi"/>
          <w:sz w:val="22"/>
          <w:szCs w:val="22"/>
          <w:lang w:val="en-US"/>
        </w:rPr>
        <w:t xml:space="preserve">In May 2019 the Victorian Government announced the reappointment of </w:t>
      </w:r>
      <w:proofErr w:type="spellStart"/>
      <w:r w:rsidRPr="00AC75A8">
        <w:rPr>
          <w:rFonts w:asciiTheme="minorHAnsi" w:hAnsiTheme="minorHAnsi"/>
          <w:sz w:val="22"/>
          <w:szCs w:val="22"/>
          <w:lang w:val="en-US"/>
        </w:rPr>
        <w:t>Mr</w:t>
      </w:r>
      <w:proofErr w:type="spellEnd"/>
      <w:r w:rsidRPr="00AC75A8">
        <w:rPr>
          <w:rFonts w:asciiTheme="minorHAnsi" w:hAnsiTheme="minorHAnsi"/>
          <w:sz w:val="22"/>
          <w:szCs w:val="22"/>
          <w:lang w:val="en-US"/>
        </w:rPr>
        <w:t xml:space="preserve"> Mansour as the Commissioner for Senior Victorians for another four years. </w:t>
      </w:r>
      <w:r w:rsidR="00095AD9" w:rsidRPr="00095AD9">
        <w:rPr>
          <w:rFonts w:asciiTheme="minorHAnsi" w:hAnsiTheme="minorHAnsi"/>
          <w:b/>
          <w:sz w:val="22"/>
          <w:szCs w:val="22"/>
          <w:lang w:val="en-US"/>
        </w:rPr>
        <w:t>(refer Attachment 1</w:t>
      </w:r>
      <w:r w:rsidR="00EE7648">
        <w:rPr>
          <w:rFonts w:asciiTheme="minorHAnsi" w:hAnsiTheme="minorHAnsi"/>
          <w:b/>
          <w:sz w:val="22"/>
          <w:szCs w:val="22"/>
          <w:lang w:val="en-US"/>
        </w:rPr>
        <w:t xml:space="preserve"> – Terms of Reference</w:t>
      </w:r>
      <w:r w:rsidR="00095AD9" w:rsidRPr="00095AD9">
        <w:rPr>
          <w:rFonts w:asciiTheme="minorHAnsi" w:hAnsiTheme="minorHAnsi"/>
          <w:b/>
          <w:sz w:val="22"/>
          <w:szCs w:val="22"/>
          <w:lang w:val="en-US"/>
        </w:rPr>
        <w:t>)</w:t>
      </w:r>
    </w:p>
    <w:p w14:paraId="0FF663AA" w14:textId="77777777" w:rsidR="00AC75A8" w:rsidRPr="00AC75A8" w:rsidRDefault="00AC75A8" w:rsidP="00AC75A8">
      <w:pPr>
        <w:spacing w:after="120"/>
        <w:rPr>
          <w:rFonts w:asciiTheme="minorHAnsi" w:hAnsiTheme="minorHAnsi"/>
          <w:sz w:val="22"/>
          <w:szCs w:val="22"/>
        </w:rPr>
      </w:pPr>
      <w:r w:rsidRPr="00AC75A8">
        <w:rPr>
          <w:rFonts w:asciiTheme="minorHAnsi" w:hAnsiTheme="minorHAnsi"/>
          <w:sz w:val="22"/>
          <w:szCs w:val="22"/>
        </w:rPr>
        <w:t>The Commissioner for Senior Victorians provides advice to the Victorian Government on issues relevant to senior Victorians and positive ageing and participation, as well as being an independent public voice to educate the community on seniors’ issues, actively promote the positive contribution of seniors and encourage seniors to fully participle in our community.</w:t>
      </w:r>
    </w:p>
    <w:p w14:paraId="7A5A2475" w14:textId="77777777" w:rsidR="00AC75A8" w:rsidRPr="00AC75A8" w:rsidRDefault="00AC75A8" w:rsidP="00AC75A8">
      <w:pPr>
        <w:spacing w:after="120"/>
        <w:textAlignment w:val="baseline"/>
        <w:rPr>
          <w:rFonts w:asciiTheme="minorHAnsi" w:eastAsia="Times" w:hAnsiTheme="minorHAnsi" w:cs="Arial"/>
          <w:color w:val="000000" w:themeColor="text1"/>
          <w:sz w:val="22"/>
          <w:szCs w:val="22"/>
        </w:rPr>
      </w:pPr>
      <w:r w:rsidRPr="00AC75A8">
        <w:rPr>
          <w:rFonts w:asciiTheme="minorHAnsi" w:eastAsia="Times" w:hAnsiTheme="minorHAnsi" w:cs="Arial"/>
          <w:color w:val="000000" w:themeColor="text1"/>
          <w:sz w:val="22"/>
          <w:szCs w:val="22"/>
        </w:rPr>
        <w:t>A key component of the role is to actively advocate</w:t>
      </w:r>
      <w:r w:rsidRPr="00AC75A8">
        <w:rPr>
          <w:rFonts w:asciiTheme="minorHAnsi" w:eastAsia="MS PGothic" w:hAnsiTheme="minorHAnsi"/>
          <w:color w:val="000000" w:themeColor="text1"/>
          <w:kern w:val="24"/>
          <w:sz w:val="22"/>
          <w:szCs w:val="22"/>
          <w:lang w:eastAsia="en-AU"/>
        </w:rPr>
        <w:t xml:space="preserve"> for a “seniors’ perspective” in government deliberations </w:t>
      </w:r>
      <w:r w:rsidRPr="00AC75A8">
        <w:rPr>
          <w:rFonts w:asciiTheme="minorHAnsi" w:eastAsia="Times" w:hAnsiTheme="minorHAnsi" w:cs="Arial"/>
          <w:color w:val="000000" w:themeColor="text1"/>
          <w:sz w:val="22"/>
          <w:szCs w:val="22"/>
        </w:rPr>
        <w:t xml:space="preserve">on issues relevant to senior Victorians including positive ageing, participation, and the needs of vulnerable, </w:t>
      </w:r>
      <w:r w:rsidRPr="00AC75A8">
        <w:rPr>
          <w:rFonts w:asciiTheme="minorHAnsi" w:eastAsia="MS PGothic" w:hAnsiTheme="minorHAnsi"/>
          <w:color w:val="000000" w:themeColor="text1"/>
          <w:kern w:val="24"/>
          <w:sz w:val="22"/>
          <w:szCs w:val="22"/>
          <w:lang w:eastAsia="en-AU"/>
        </w:rPr>
        <w:t xml:space="preserve">at risk </w:t>
      </w:r>
      <w:r w:rsidRPr="00AC75A8">
        <w:rPr>
          <w:rFonts w:asciiTheme="minorHAnsi" w:eastAsia="Times" w:hAnsiTheme="minorHAnsi" w:cs="Arial"/>
          <w:color w:val="000000" w:themeColor="text1"/>
          <w:sz w:val="22"/>
          <w:szCs w:val="22"/>
        </w:rPr>
        <w:t xml:space="preserve">and disadvantaged seniors. </w:t>
      </w:r>
    </w:p>
    <w:p w14:paraId="6F358314" w14:textId="0E0B5358" w:rsidR="00AC75A8" w:rsidRPr="00AC75A8" w:rsidRDefault="00AC75A8" w:rsidP="00AC75A8">
      <w:pPr>
        <w:spacing w:after="120"/>
        <w:textAlignment w:val="baseline"/>
        <w:rPr>
          <w:rFonts w:asciiTheme="minorHAnsi" w:eastAsia="Times" w:hAnsiTheme="minorHAnsi" w:cs="Arial"/>
          <w:sz w:val="22"/>
          <w:szCs w:val="22"/>
        </w:rPr>
      </w:pPr>
      <w:r w:rsidRPr="00AC75A8">
        <w:rPr>
          <w:rFonts w:asciiTheme="minorHAnsi" w:eastAsia="Times" w:hAnsiTheme="minorHAnsi" w:cs="Arial"/>
          <w:color w:val="000000" w:themeColor="text1"/>
          <w:sz w:val="22"/>
          <w:szCs w:val="22"/>
        </w:rPr>
        <w:t xml:space="preserve">The Commissioner </w:t>
      </w:r>
      <w:r w:rsidRPr="00AC75A8">
        <w:rPr>
          <w:rFonts w:asciiTheme="minorHAnsi" w:eastAsia="MS PGothic" w:hAnsiTheme="minorHAnsi"/>
          <w:color w:val="000000" w:themeColor="text1"/>
          <w:kern w:val="24"/>
          <w:sz w:val="22"/>
          <w:szCs w:val="22"/>
          <w:lang w:eastAsia="en-AU"/>
        </w:rPr>
        <w:t xml:space="preserve">meets regularly with seniors and seniors’ organisations from across Victoria to discuss a wide range of matters relevant to people as they age, </w:t>
      </w:r>
      <w:r w:rsidRPr="00AC75A8">
        <w:rPr>
          <w:rFonts w:asciiTheme="minorHAnsi" w:eastAsia="Times" w:hAnsiTheme="minorHAnsi" w:cs="Arial"/>
          <w:color w:val="000000" w:themeColor="text1"/>
          <w:sz w:val="22"/>
          <w:szCs w:val="22"/>
        </w:rPr>
        <w:t>provides an independent public voice to educate the community on seniors’ issues including prevention of elder abuse, actively promot</w:t>
      </w:r>
      <w:r w:rsidR="008D64D9">
        <w:rPr>
          <w:rFonts w:asciiTheme="minorHAnsi" w:eastAsia="Times" w:hAnsiTheme="minorHAnsi" w:cs="Arial"/>
          <w:color w:val="000000" w:themeColor="text1"/>
          <w:sz w:val="22"/>
          <w:szCs w:val="22"/>
        </w:rPr>
        <w:t>es</w:t>
      </w:r>
      <w:r w:rsidRPr="00AC75A8">
        <w:rPr>
          <w:rFonts w:asciiTheme="minorHAnsi" w:eastAsia="Times" w:hAnsiTheme="minorHAnsi" w:cs="Arial"/>
          <w:color w:val="000000" w:themeColor="text1"/>
          <w:sz w:val="22"/>
          <w:szCs w:val="22"/>
        </w:rPr>
        <w:t xml:space="preserve"> the positive contribution </w:t>
      </w:r>
      <w:r w:rsidRPr="00AC75A8">
        <w:rPr>
          <w:rFonts w:asciiTheme="minorHAnsi" w:eastAsia="Times" w:hAnsiTheme="minorHAnsi" w:cs="Arial"/>
          <w:sz w:val="22"/>
          <w:szCs w:val="22"/>
        </w:rPr>
        <w:t>of seniors, encourag</w:t>
      </w:r>
      <w:r w:rsidR="008D64D9">
        <w:rPr>
          <w:rFonts w:asciiTheme="minorHAnsi" w:eastAsia="Times" w:hAnsiTheme="minorHAnsi" w:cs="Arial"/>
          <w:sz w:val="22"/>
          <w:szCs w:val="22"/>
        </w:rPr>
        <w:t>es</w:t>
      </w:r>
      <w:r w:rsidRPr="00AC75A8">
        <w:rPr>
          <w:rFonts w:asciiTheme="minorHAnsi" w:eastAsia="Times" w:hAnsiTheme="minorHAnsi" w:cs="Arial"/>
          <w:sz w:val="22"/>
          <w:szCs w:val="22"/>
        </w:rPr>
        <w:t xml:space="preserve"> seniors to fully participate in our community and seek</w:t>
      </w:r>
      <w:r w:rsidR="008D64D9">
        <w:rPr>
          <w:rFonts w:asciiTheme="minorHAnsi" w:eastAsia="Times" w:hAnsiTheme="minorHAnsi" w:cs="Arial"/>
          <w:sz w:val="22"/>
          <w:szCs w:val="22"/>
        </w:rPr>
        <w:t>s</w:t>
      </w:r>
      <w:r w:rsidRPr="00AC75A8">
        <w:rPr>
          <w:rFonts w:asciiTheme="minorHAnsi" w:eastAsia="Times" w:hAnsiTheme="minorHAnsi" w:cs="Arial"/>
          <w:sz w:val="22"/>
          <w:szCs w:val="22"/>
        </w:rPr>
        <w:t xml:space="preserve"> to building greater respect for the rights of older people.</w:t>
      </w:r>
    </w:p>
    <w:p w14:paraId="72F289BA" w14:textId="77777777" w:rsidR="00AC75A8" w:rsidRPr="00AC75A8" w:rsidRDefault="00AC75A8" w:rsidP="00AC75A8">
      <w:pPr>
        <w:spacing w:after="120"/>
        <w:rPr>
          <w:rFonts w:asciiTheme="minorHAnsi" w:hAnsiTheme="minorHAnsi"/>
          <w:sz w:val="22"/>
          <w:szCs w:val="22"/>
        </w:rPr>
      </w:pPr>
      <w:r w:rsidRPr="00AC75A8">
        <w:rPr>
          <w:rFonts w:asciiTheme="minorHAnsi" w:hAnsiTheme="minorHAnsi"/>
          <w:sz w:val="22"/>
          <w:szCs w:val="22"/>
        </w:rPr>
        <w:t>The Commissioner also promotes community awareness and understanding of other matters such as advance care planning, powers of attorney and loneliness and isolation.</w:t>
      </w:r>
    </w:p>
    <w:p w14:paraId="0CBC1A33" w14:textId="33BBA86E" w:rsidR="00095AD9" w:rsidRPr="00095AD9" w:rsidRDefault="00095AD9" w:rsidP="00095AD9">
      <w:pPr>
        <w:spacing w:after="120"/>
        <w:rPr>
          <w:rFonts w:asciiTheme="minorHAnsi" w:hAnsiTheme="minorHAnsi"/>
          <w:sz w:val="22"/>
          <w:szCs w:val="22"/>
        </w:rPr>
      </w:pPr>
      <w:r w:rsidRPr="00095AD9">
        <w:rPr>
          <w:rFonts w:asciiTheme="minorHAnsi" w:hAnsiTheme="minorHAnsi"/>
          <w:sz w:val="22"/>
          <w:szCs w:val="22"/>
        </w:rPr>
        <w:t xml:space="preserve">In 2016, the Commissioner published the report Ageing is Everyone’s Business – a report on isolation and loneliness among senior Victorians </w:t>
      </w:r>
      <w:r w:rsidR="00EE7648" w:rsidRPr="00EE7648">
        <w:rPr>
          <w:rFonts w:asciiTheme="minorHAnsi" w:hAnsiTheme="minorHAnsi"/>
          <w:b/>
          <w:sz w:val="22"/>
          <w:szCs w:val="22"/>
        </w:rPr>
        <w:t>(Attachment 2)</w:t>
      </w:r>
      <w:r w:rsidR="00EE7648">
        <w:rPr>
          <w:rFonts w:asciiTheme="minorHAnsi" w:hAnsiTheme="minorHAnsi"/>
          <w:sz w:val="22"/>
          <w:szCs w:val="22"/>
        </w:rPr>
        <w:t xml:space="preserve"> </w:t>
      </w:r>
      <w:r w:rsidRPr="00095AD9">
        <w:rPr>
          <w:rFonts w:asciiTheme="minorHAnsi" w:hAnsiTheme="minorHAnsi"/>
          <w:sz w:val="22"/>
          <w:szCs w:val="22"/>
        </w:rPr>
        <w:t xml:space="preserve">which has informed the government’s response to the issue of isolation and loneliness. The Victorian Government response to the Commissioner’s report is contained at </w:t>
      </w:r>
      <w:r w:rsidRPr="00095AD9">
        <w:rPr>
          <w:rFonts w:asciiTheme="minorHAnsi" w:hAnsiTheme="minorHAnsi"/>
          <w:b/>
          <w:sz w:val="22"/>
          <w:szCs w:val="22"/>
        </w:rPr>
        <w:t xml:space="preserve">Attachment </w:t>
      </w:r>
      <w:r w:rsidR="00EE7648">
        <w:rPr>
          <w:rFonts w:asciiTheme="minorHAnsi" w:hAnsiTheme="minorHAnsi"/>
          <w:b/>
          <w:sz w:val="22"/>
          <w:szCs w:val="22"/>
        </w:rPr>
        <w:t>3</w:t>
      </w:r>
      <w:r w:rsidRPr="00095AD9">
        <w:rPr>
          <w:rFonts w:asciiTheme="minorHAnsi" w:hAnsiTheme="minorHAnsi"/>
          <w:sz w:val="22"/>
          <w:szCs w:val="22"/>
        </w:rPr>
        <w:t xml:space="preserve">, as well as an Evaluation Report regarding key projects funded by the Government </w:t>
      </w:r>
      <w:r w:rsidRPr="00095AD9">
        <w:rPr>
          <w:rFonts w:asciiTheme="minorHAnsi" w:hAnsiTheme="minorHAnsi"/>
          <w:b/>
          <w:sz w:val="22"/>
          <w:szCs w:val="22"/>
        </w:rPr>
        <w:t xml:space="preserve">(Attachment </w:t>
      </w:r>
      <w:r w:rsidR="00EE7648">
        <w:rPr>
          <w:rFonts w:asciiTheme="minorHAnsi" w:hAnsiTheme="minorHAnsi"/>
          <w:b/>
          <w:sz w:val="22"/>
          <w:szCs w:val="22"/>
        </w:rPr>
        <w:t>4</w:t>
      </w:r>
      <w:r w:rsidRPr="00095AD9">
        <w:rPr>
          <w:rFonts w:asciiTheme="minorHAnsi" w:hAnsiTheme="minorHAnsi"/>
          <w:b/>
          <w:sz w:val="22"/>
          <w:szCs w:val="22"/>
        </w:rPr>
        <w:t>)</w:t>
      </w:r>
      <w:r w:rsidRPr="00095AD9">
        <w:rPr>
          <w:rFonts w:asciiTheme="minorHAnsi" w:hAnsiTheme="minorHAnsi"/>
          <w:sz w:val="22"/>
          <w:szCs w:val="22"/>
        </w:rPr>
        <w:t xml:space="preserve"> and the recently announced further funded projects </w:t>
      </w:r>
      <w:r w:rsidRPr="00095AD9">
        <w:rPr>
          <w:rFonts w:asciiTheme="minorHAnsi" w:hAnsiTheme="minorHAnsi"/>
          <w:b/>
          <w:sz w:val="22"/>
          <w:szCs w:val="22"/>
        </w:rPr>
        <w:t xml:space="preserve">(Attachment </w:t>
      </w:r>
      <w:r w:rsidR="00EE7648">
        <w:rPr>
          <w:rFonts w:asciiTheme="minorHAnsi" w:hAnsiTheme="minorHAnsi"/>
          <w:b/>
          <w:sz w:val="22"/>
          <w:szCs w:val="22"/>
        </w:rPr>
        <w:t>5</w:t>
      </w:r>
      <w:r w:rsidRPr="00095AD9">
        <w:rPr>
          <w:rFonts w:asciiTheme="minorHAnsi" w:hAnsiTheme="minorHAnsi"/>
          <w:b/>
          <w:sz w:val="22"/>
          <w:szCs w:val="22"/>
        </w:rPr>
        <w:t>.)</w:t>
      </w:r>
    </w:p>
    <w:p w14:paraId="102BD7A1" w14:textId="77777777" w:rsidR="00AC75A8" w:rsidRPr="00AC75A8" w:rsidRDefault="00AC75A8" w:rsidP="00AC75A8">
      <w:pPr>
        <w:spacing w:after="120"/>
        <w:rPr>
          <w:rFonts w:asciiTheme="minorHAnsi" w:hAnsiTheme="minorHAnsi"/>
          <w:sz w:val="22"/>
          <w:szCs w:val="22"/>
        </w:rPr>
      </w:pPr>
      <w:r w:rsidRPr="00AC75A8">
        <w:rPr>
          <w:rFonts w:asciiTheme="minorHAnsi" w:hAnsiTheme="minorHAnsi"/>
          <w:sz w:val="22"/>
          <w:szCs w:val="22"/>
        </w:rPr>
        <w:t>As the Ambassador for Elder Abuse Prevention, he has provided significant policy advice on the prevention of elder abuse, and the importance of supporting multicultural and emerging communities.</w:t>
      </w:r>
    </w:p>
    <w:p w14:paraId="7CFBF33B" w14:textId="77777777" w:rsidR="00AC75A8" w:rsidRPr="00AC75A8" w:rsidRDefault="00AC75A8" w:rsidP="00AC75A8">
      <w:pPr>
        <w:spacing w:after="120"/>
        <w:rPr>
          <w:rFonts w:asciiTheme="minorHAnsi" w:hAnsiTheme="minorHAnsi"/>
          <w:sz w:val="22"/>
          <w:szCs w:val="22"/>
        </w:rPr>
      </w:pPr>
    </w:p>
    <w:p w14:paraId="68AF2407" w14:textId="77777777" w:rsidR="00AC75A8" w:rsidRPr="004B5245" w:rsidRDefault="00AC75A8" w:rsidP="00AC75A8">
      <w:pPr>
        <w:spacing w:after="120"/>
      </w:pPr>
    </w:p>
    <w:p w14:paraId="22061BA7" w14:textId="77777777" w:rsidR="00AC75A8" w:rsidRPr="004B5245" w:rsidRDefault="00AC75A8" w:rsidP="00AC75A8">
      <w:pPr>
        <w:spacing w:after="120"/>
      </w:pPr>
    </w:p>
    <w:p w14:paraId="5F5F99DA" w14:textId="77777777" w:rsidR="00AC75A8" w:rsidRDefault="00AC75A8" w:rsidP="00AC75A8">
      <w:pPr>
        <w:rPr>
          <w:rFonts w:asciiTheme="majorHAnsi" w:eastAsiaTheme="majorEastAsia" w:hAnsiTheme="majorHAnsi" w:cstheme="majorBidi"/>
          <w:b/>
          <w:bCs/>
          <w:color w:val="2F5496" w:themeColor="accent1" w:themeShade="BF"/>
          <w:sz w:val="28"/>
          <w:szCs w:val="28"/>
        </w:rPr>
      </w:pPr>
      <w:r>
        <w:br w:type="page"/>
      </w:r>
    </w:p>
    <w:p w14:paraId="719E2545" w14:textId="77777777" w:rsidR="00AC75A8" w:rsidRDefault="00AC75A8" w:rsidP="00AC75A8">
      <w:pPr>
        <w:pStyle w:val="Heading1"/>
        <w:spacing w:before="360" w:after="120"/>
      </w:pPr>
      <w:bookmarkStart w:id="3" w:name="_Toc12874985"/>
      <w:bookmarkStart w:id="4" w:name="_Toc12967102"/>
      <w:bookmarkStart w:id="5" w:name="_Toc13744533"/>
      <w:r>
        <w:lastRenderedPageBreak/>
        <w:t>Introduction</w:t>
      </w:r>
      <w:bookmarkEnd w:id="3"/>
      <w:bookmarkEnd w:id="4"/>
      <w:bookmarkEnd w:id="5"/>
    </w:p>
    <w:p w14:paraId="5B08C98B" w14:textId="5F844597"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As the Commissioner for Senior Victorians, I hear first-hand from older people about their experiences </w:t>
      </w:r>
      <w:r w:rsidR="00AB1108" w:rsidRPr="005403A3">
        <w:rPr>
          <w:rFonts w:asciiTheme="minorHAnsi" w:hAnsiTheme="minorHAnsi"/>
          <w:sz w:val="22"/>
          <w:szCs w:val="22"/>
        </w:rPr>
        <w:t>regarding</w:t>
      </w:r>
      <w:r w:rsidRPr="005403A3">
        <w:rPr>
          <w:rFonts w:asciiTheme="minorHAnsi" w:hAnsiTheme="minorHAnsi"/>
          <w:sz w:val="22"/>
          <w:szCs w:val="22"/>
        </w:rPr>
        <w:t xml:space="preserve"> the ‘journey of ageing’. That is, the experience from turning 60 years of age as people aim to continue to live their life to the full. </w:t>
      </w:r>
    </w:p>
    <w:p w14:paraId="7B28AE89" w14:textId="73C5C4F0"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My policy role commences from the time that adults become entitled to the</w:t>
      </w:r>
      <w:r w:rsidR="006E6E44">
        <w:rPr>
          <w:rFonts w:asciiTheme="minorHAnsi" w:hAnsiTheme="minorHAnsi"/>
          <w:sz w:val="22"/>
          <w:szCs w:val="22"/>
        </w:rPr>
        <w:t xml:space="preserve"> S</w:t>
      </w:r>
      <w:r w:rsidRPr="005403A3">
        <w:rPr>
          <w:rFonts w:asciiTheme="minorHAnsi" w:hAnsiTheme="minorHAnsi"/>
          <w:sz w:val="22"/>
          <w:szCs w:val="22"/>
        </w:rPr>
        <w:t xml:space="preserve">eniors </w:t>
      </w:r>
      <w:r w:rsidR="006E6E44">
        <w:rPr>
          <w:rFonts w:asciiTheme="minorHAnsi" w:hAnsiTheme="minorHAnsi"/>
          <w:sz w:val="22"/>
          <w:szCs w:val="22"/>
        </w:rPr>
        <w:t>C</w:t>
      </w:r>
      <w:r w:rsidRPr="005403A3">
        <w:rPr>
          <w:rFonts w:asciiTheme="minorHAnsi" w:hAnsiTheme="minorHAnsi"/>
          <w:sz w:val="22"/>
          <w:szCs w:val="22"/>
        </w:rPr>
        <w:t>ard, which is at the age of 60 in Victoria.</w:t>
      </w:r>
    </w:p>
    <w:p w14:paraId="0EE79F0C" w14:textId="439B1FFE" w:rsid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Ever since my appointment in August 2013, I have ensured that a significant part of my time is spent out in the community listening and talking with older people, in small groups, larger groups of 80 to 100 </w:t>
      </w:r>
      <w:r w:rsidR="00AB1108" w:rsidRPr="005403A3">
        <w:rPr>
          <w:rFonts w:asciiTheme="minorHAnsi" w:hAnsiTheme="minorHAnsi"/>
          <w:sz w:val="22"/>
          <w:szCs w:val="22"/>
        </w:rPr>
        <w:t>and</w:t>
      </w:r>
      <w:r w:rsidRPr="005403A3">
        <w:rPr>
          <w:rFonts w:asciiTheme="minorHAnsi" w:hAnsiTheme="minorHAnsi"/>
          <w:sz w:val="22"/>
          <w:szCs w:val="22"/>
        </w:rPr>
        <w:t xml:space="preserve"> one on one. I travel extensively across Victoria in metropolitan areas, regional centres and in rural communities. </w:t>
      </w:r>
      <w:r w:rsidR="00AB1108" w:rsidRPr="005403A3">
        <w:rPr>
          <w:rFonts w:asciiTheme="minorHAnsi" w:hAnsiTheme="minorHAnsi"/>
          <w:sz w:val="22"/>
          <w:szCs w:val="22"/>
        </w:rPr>
        <w:t>Because of</w:t>
      </w:r>
      <w:r w:rsidRPr="005403A3">
        <w:rPr>
          <w:rFonts w:asciiTheme="minorHAnsi" w:hAnsiTheme="minorHAnsi"/>
          <w:sz w:val="22"/>
          <w:szCs w:val="22"/>
        </w:rPr>
        <w:t xml:space="preserve"> my extensive interaction and communication with older people, I have been able to build a broad knowledge about the range of issues that impact on people as they age. </w:t>
      </w:r>
    </w:p>
    <w:p w14:paraId="66CD4E39" w14:textId="42FE183D"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Sometimes older people raise matters with me </w:t>
      </w:r>
      <w:r w:rsidR="00AB1108" w:rsidRPr="005403A3">
        <w:rPr>
          <w:rFonts w:asciiTheme="minorHAnsi" w:hAnsiTheme="minorHAnsi"/>
          <w:sz w:val="22"/>
          <w:szCs w:val="22"/>
        </w:rPr>
        <w:t>regarding</w:t>
      </w:r>
      <w:r w:rsidRPr="005403A3">
        <w:rPr>
          <w:rFonts w:asciiTheme="minorHAnsi" w:hAnsiTheme="minorHAnsi"/>
          <w:sz w:val="22"/>
          <w:szCs w:val="22"/>
        </w:rPr>
        <w:t xml:space="preserve"> their own life experience, sometimes it is in their capacity as a carer or supporter of others such as family members and at other times it is from ‘younger’ senior Victorians who are concerned about the capacity of their mother or father to remain safely at home. </w:t>
      </w:r>
    </w:p>
    <w:p w14:paraId="1CCEE448" w14:textId="510764EF" w:rsidR="005403A3" w:rsidRPr="00836E6A" w:rsidRDefault="006E6E44" w:rsidP="00836E6A">
      <w:pPr>
        <w:spacing w:before="360" w:after="120"/>
        <w:rPr>
          <w:rFonts w:ascii="Arial" w:hAnsi="Arial" w:cs="Arial"/>
          <w:color w:val="201547"/>
          <w:sz w:val="36"/>
          <w:szCs w:val="36"/>
        </w:rPr>
      </w:pPr>
      <w:bookmarkStart w:id="6" w:name="_Toc12967103"/>
      <w:r w:rsidRPr="00836E6A">
        <w:rPr>
          <w:rFonts w:ascii="Arial" w:hAnsi="Arial" w:cs="Arial"/>
          <w:color w:val="201547"/>
          <w:sz w:val="36"/>
          <w:szCs w:val="36"/>
        </w:rPr>
        <w:t>My s</w:t>
      </w:r>
      <w:r w:rsidR="005403A3" w:rsidRPr="00836E6A">
        <w:rPr>
          <w:rFonts w:ascii="Arial" w:hAnsi="Arial" w:cs="Arial"/>
          <w:color w:val="201547"/>
          <w:sz w:val="36"/>
          <w:szCs w:val="36"/>
        </w:rPr>
        <w:t>ubmission to the Royal Commission</w:t>
      </w:r>
      <w:bookmarkEnd w:id="6"/>
    </w:p>
    <w:p w14:paraId="481858AD" w14:textId="77777777"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I have two key reasons for my submission to the Royal Commission.</w:t>
      </w:r>
    </w:p>
    <w:p w14:paraId="690EB95D" w14:textId="1E00D429"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The first of these is to point out to the </w:t>
      </w:r>
      <w:r w:rsidR="00630FB6">
        <w:rPr>
          <w:rFonts w:asciiTheme="minorHAnsi" w:hAnsiTheme="minorHAnsi"/>
          <w:sz w:val="22"/>
          <w:szCs w:val="22"/>
        </w:rPr>
        <w:t xml:space="preserve">Royal </w:t>
      </w:r>
      <w:r w:rsidRPr="005403A3">
        <w:rPr>
          <w:rFonts w:asciiTheme="minorHAnsi" w:hAnsiTheme="minorHAnsi"/>
          <w:sz w:val="22"/>
          <w:szCs w:val="22"/>
        </w:rPr>
        <w:t xml:space="preserve">Commission just how important it is for you to focus, as part of your inquiry, on the lived experience of older people more broadly and the operation of the aged persons mental health </w:t>
      </w:r>
      <w:proofErr w:type="gramStart"/>
      <w:r w:rsidRPr="005403A3">
        <w:rPr>
          <w:rFonts w:asciiTheme="minorHAnsi" w:hAnsiTheme="minorHAnsi"/>
          <w:sz w:val="22"/>
          <w:szCs w:val="22"/>
        </w:rPr>
        <w:t>system in particular</w:t>
      </w:r>
      <w:proofErr w:type="gramEnd"/>
      <w:r w:rsidRPr="005403A3">
        <w:rPr>
          <w:rFonts w:asciiTheme="minorHAnsi" w:hAnsiTheme="minorHAnsi"/>
          <w:sz w:val="22"/>
          <w:szCs w:val="22"/>
        </w:rPr>
        <w:t xml:space="preserve">. The reality is that we have an ageing population, and as we move forward more people than ever before will live into their seniors’ years. As a result, it is important in my view that the </w:t>
      </w:r>
      <w:r w:rsidR="00630FB6">
        <w:rPr>
          <w:rFonts w:asciiTheme="minorHAnsi" w:hAnsiTheme="minorHAnsi"/>
          <w:sz w:val="22"/>
          <w:szCs w:val="22"/>
        </w:rPr>
        <w:t xml:space="preserve">Royal </w:t>
      </w:r>
      <w:r w:rsidRPr="005403A3">
        <w:rPr>
          <w:rFonts w:asciiTheme="minorHAnsi" w:hAnsiTheme="minorHAnsi"/>
          <w:sz w:val="22"/>
          <w:szCs w:val="22"/>
        </w:rPr>
        <w:t>Commission take a whole of life approach and give appropriate priority to the lived experience of those adult with mental health needs who age and thus move into the aged persons mental health system. In addition, there are the significant number of older people who, after turning 60 years of age, experience the debilitating consequences of mental illness either for the first time, or the first time for many years.</w:t>
      </w:r>
    </w:p>
    <w:p w14:paraId="74EA20CA" w14:textId="77777777"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The second key reason for my submission is that older people are not just ‘recipients’ or ‘consumers’ of an aged persons mental health system.  The have a much wider and vitally important role in caring for, or supporting, those with lived experience across all age groups. That is, by providing support or care for a partner, for adult children, for grandchildren or even great grand-children.</w:t>
      </w:r>
    </w:p>
    <w:p w14:paraId="54F8D6D3" w14:textId="77777777"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Due to my role, I have the privilege of hearing from so many older people first hand as well as many of those who were providing support or care.  </w:t>
      </w:r>
    </w:p>
    <w:p w14:paraId="1EE474B3" w14:textId="77777777" w:rsidR="008D64D9" w:rsidRDefault="005403A3" w:rsidP="005403A3">
      <w:pPr>
        <w:spacing w:after="120"/>
        <w:rPr>
          <w:rFonts w:asciiTheme="minorHAnsi" w:hAnsiTheme="minorHAnsi"/>
          <w:sz w:val="22"/>
          <w:szCs w:val="22"/>
        </w:rPr>
      </w:pPr>
      <w:r w:rsidRPr="005403A3">
        <w:rPr>
          <w:rFonts w:asciiTheme="minorHAnsi" w:hAnsiTheme="minorHAnsi"/>
          <w:sz w:val="22"/>
          <w:szCs w:val="22"/>
        </w:rPr>
        <w:t xml:space="preserve">Yet my observation is that many people, including older people, still find it very challenging to talk openly about mental health issues. Consequently, I decided to supplement my existing knowledge of the ‘journey of ageing’ by more specific knowledge about the various roles that older people play </w:t>
      </w:r>
      <w:r w:rsidR="00AB1108" w:rsidRPr="005403A3">
        <w:rPr>
          <w:rFonts w:asciiTheme="minorHAnsi" w:hAnsiTheme="minorHAnsi"/>
          <w:sz w:val="22"/>
          <w:szCs w:val="22"/>
        </w:rPr>
        <w:t>regarding</w:t>
      </w:r>
      <w:r w:rsidRPr="005403A3">
        <w:rPr>
          <w:rFonts w:asciiTheme="minorHAnsi" w:hAnsiTheme="minorHAnsi"/>
          <w:sz w:val="22"/>
          <w:szCs w:val="22"/>
        </w:rPr>
        <w:t xml:space="preserve"> the mental health system, that is, as someone with lived experience, or as a carer of someone or as a supporter. </w:t>
      </w:r>
    </w:p>
    <w:p w14:paraId="695636CA" w14:textId="638921D9"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I make a distinction between the roles of carer and supporter.  There are many occasions where an older person has a key support role for someone in their family who is experiencing mental health issues, but they may not technically be regarded as a carer, or this support may be in addition to that of the carer. In some </w:t>
      </w:r>
      <w:r w:rsidR="002D74E9" w:rsidRPr="005403A3">
        <w:rPr>
          <w:rFonts w:asciiTheme="minorHAnsi" w:hAnsiTheme="minorHAnsi"/>
          <w:sz w:val="22"/>
          <w:szCs w:val="22"/>
        </w:rPr>
        <w:t>cases,</w:t>
      </w:r>
      <w:r w:rsidRPr="005403A3">
        <w:rPr>
          <w:rFonts w:asciiTheme="minorHAnsi" w:hAnsiTheme="minorHAnsi"/>
          <w:sz w:val="22"/>
          <w:szCs w:val="22"/>
        </w:rPr>
        <w:t xml:space="preserve"> the role by an older person as a carer or supporter occurs as a point of last resort when almost no other resources can be made available or that the person with mental health issues, such as an adult child, refuses to accept treatment.</w:t>
      </w:r>
    </w:p>
    <w:p w14:paraId="2B80D0EE" w14:textId="77777777"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This is indeed a very complex area.</w:t>
      </w:r>
    </w:p>
    <w:p w14:paraId="07DC035F" w14:textId="1DB689F3" w:rsidR="005403A3" w:rsidRPr="005403A3" w:rsidRDefault="002D74E9" w:rsidP="005403A3">
      <w:pPr>
        <w:spacing w:after="120"/>
        <w:rPr>
          <w:rFonts w:asciiTheme="minorHAnsi" w:hAnsiTheme="minorHAnsi"/>
          <w:sz w:val="22"/>
          <w:szCs w:val="22"/>
        </w:rPr>
      </w:pPr>
      <w:r>
        <w:rPr>
          <w:rFonts w:asciiTheme="minorHAnsi" w:hAnsiTheme="minorHAnsi"/>
          <w:sz w:val="22"/>
          <w:szCs w:val="22"/>
        </w:rPr>
        <w:t>To</w:t>
      </w:r>
      <w:r w:rsidR="005403A3" w:rsidRPr="005403A3">
        <w:rPr>
          <w:rFonts w:asciiTheme="minorHAnsi" w:hAnsiTheme="minorHAnsi"/>
          <w:sz w:val="22"/>
          <w:szCs w:val="22"/>
        </w:rPr>
        <w:t xml:space="preserve"> embed my contribution in the </w:t>
      </w:r>
      <w:r w:rsidRPr="005403A3">
        <w:rPr>
          <w:rFonts w:asciiTheme="minorHAnsi" w:hAnsiTheme="minorHAnsi"/>
          <w:sz w:val="22"/>
          <w:szCs w:val="22"/>
        </w:rPr>
        <w:t>real-life</w:t>
      </w:r>
      <w:r w:rsidR="005403A3" w:rsidRPr="005403A3">
        <w:rPr>
          <w:rFonts w:asciiTheme="minorHAnsi" w:hAnsiTheme="minorHAnsi"/>
          <w:sz w:val="22"/>
          <w:szCs w:val="22"/>
        </w:rPr>
        <w:t xml:space="preserve"> experiences of older people, I brought together a specific group of people to provide input into my thinking. I convened a </w:t>
      </w:r>
      <w:r>
        <w:rPr>
          <w:rFonts w:asciiTheme="minorHAnsi" w:hAnsiTheme="minorHAnsi"/>
          <w:sz w:val="22"/>
          <w:szCs w:val="22"/>
        </w:rPr>
        <w:t>M</w:t>
      </w:r>
      <w:r w:rsidRPr="005403A3">
        <w:rPr>
          <w:rFonts w:asciiTheme="minorHAnsi" w:hAnsiTheme="minorHAnsi"/>
          <w:sz w:val="22"/>
          <w:szCs w:val="22"/>
        </w:rPr>
        <w:t>ental health and older people</w:t>
      </w:r>
      <w:r>
        <w:rPr>
          <w:rFonts w:asciiTheme="minorHAnsi" w:hAnsiTheme="minorHAnsi"/>
          <w:sz w:val="22"/>
          <w:szCs w:val="22"/>
        </w:rPr>
        <w:t xml:space="preserve"> -</w:t>
      </w:r>
      <w:r w:rsidRPr="005403A3">
        <w:rPr>
          <w:rFonts w:asciiTheme="minorHAnsi" w:hAnsiTheme="minorHAnsi"/>
          <w:sz w:val="22"/>
          <w:szCs w:val="22"/>
        </w:rPr>
        <w:t xml:space="preserve"> </w:t>
      </w:r>
      <w:r w:rsidR="005403A3" w:rsidRPr="005403A3">
        <w:rPr>
          <w:rFonts w:asciiTheme="minorHAnsi" w:hAnsiTheme="minorHAnsi"/>
          <w:sz w:val="22"/>
          <w:szCs w:val="22"/>
        </w:rPr>
        <w:t xml:space="preserve">Consumer and Carer Workshop </w:t>
      </w:r>
      <w:r>
        <w:rPr>
          <w:rFonts w:asciiTheme="minorHAnsi" w:hAnsiTheme="minorHAnsi"/>
          <w:sz w:val="22"/>
          <w:szCs w:val="22"/>
        </w:rPr>
        <w:t>to</w:t>
      </w:r>
      <w:r w:rsidR="005403A3" w:rsidRPr="005403A3">
        <w:rPr>
          <w:rFonts w:asciiTheme="minorHAnsi" w:hAnsiTheme="minorHAnsi"/>
          <w:sz w:val="22"/>
          <w:szCs w:val="22"/>
        </w:rPr>
        <w:t xml:space="preserve"> guid</w:t>
      </w:r>
      <w:r>
        <w:rPr>
          <w:rFonts w:asciiTheme="minorHAnsi" w:hAnsiTheme="minorHAnsi"/>
          <w:sz w:val="22"/>
          <w:szCs w:val="22"/>
        </w:rPr>
        <w:t>e</w:t>
      </w:r>
      <w:r w:rsidR="005403A3" w:rsidRPr="005403A3">
        <w:rPr>
          <w:rFonts w:asciiTheme="minorHAnsi" w:hAnsiTheme="minorHAnsi"/>
          <w:sz w:val="22"/>
          <w:szCs w:val="22"/>
        </w:rPr>
        <w:t xml:space="preserve"> my contribution to the Royal Commission.</w:t>
      </w:r>
    </w:p>
    <w:p w14:paraId="1E79FCE0" w14:textId="37638E89"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lastRenderedPageBreak/>
        <w:t xml:space="preserve">This workshop was held in June 2019 and was managed by a professional facilitator to maximise the contribution of participants. With the active support of various organisations, I brought together a diverse group of older people and carers who comprised </w:t>
      </w:r>
      <w:proofErr w:type="gramStart"/>
      <w:r w:rsidRPr="005403A3">
        <w:rPr>
          <w:rFonts w:asciiTheme="minorHAnsi" w:hAnsiTheme="minorHAnsi"/>
          <w:sz w:val="22"/>
          <w:szCs w:val="22"/>
        </w:rPr>
        <w:t>the majority of</w:t>
      </w:r>
      <w:proofErr w:type="gramEnd"/>
      <w:r w:rsidRPr="005403A3">
        <w:rPr>
          <w:rFonts w:asciiTheme="minorHAnsi" w:hAnsiTheme="minorHAnsi"/>
          <w:sz w:val="22"/>
          <w:szCs w:val="22"/>
        </w:rPr>
        <w:t xml:space="preserve"> participants. In addition, several key professionals with extensive knowledge of the mental health and wider support systems were in attendance</w:t>
      </w:r>
      <w:r w:rsidR="007807E6">
        <w:rPr>
          <w:rFonts w:asciiTheme="minorHAnsi" w:hAnsiTheme="minorHAnsi"/>
          <w:sz w:val="22"/>
          <w:szCs w:val="22"/>
        </w:rPr>
        <w:t>.</w:t>
      </w:r>
      <w:r w:rsidRPr="005403A3">
        <w:rPr>
          <w:rFonts w:asciiTheme="minorHAnsi" w:hAnsiTheme="minorHAnsi"/>
          <w:sz w:val="22"/>
          <w:szCs w:val="22"/>
        </w:rPr>
        <w:t xml:space="preserve"> </w:t>
      </w:r>
    </w:p>
    <w:p w14:paraId="0D3253F4" w14:textId="2B7A3286" w:rsidR="007807E6" w:rsidRDefault="007807E6" w:rsidP="005403A3">
      <w:pPr>
        <w:spacing w:after="120"/>
        <w:rPr>
          <w:rFonts w:asciiTheme="minorHAnsi" w:hAnsiTheme="minorHAnsi"/>
          <w:sz w:val="22"/>
          <w:szCs w:val="22"/>
        </w:rPr>
      </w:pPr>
      <w:r>
        <w:rPr>
          <w:rFonts w:asciiTheme="minorHAnsi" w:hAnsiTheme="minorHAnsi"/>
          <w:sz w:val="22"/>
          <w:szCs w:val="22"/>
        </w:rPr>
        <w:t xml:space="preserve">I would like to thank the individuals who participated in </w:t>
      </w:r>
      <w:r w:rsidR="00E24DF2">
        <w:rPr>
          <w:rFonts w:asciiTheme="minorHAnsi" w:hAnsiTheme="minorHAnsi"/>
          <w:sz w:val="22"/>
          <w:szCs w:val="22"/>
        </w:rPr>
        <w:t>the workshop</w:t>
      </w:r>
      <w:r>
        <w:rPr>
          <w:rFonts w:asciiTheme="minorHAnsi" w:hAnsiTheme="minorHAnsi"/>
          <w:sz w:val="22"/>
          <w:szCs w:val="22"/>
        </w:rPr>
        <w:t xml:space="preserve"> and shared their stories of lived experience and interactions with Victoria’s mental health system and services, as consumers and as carers/supporters/advocates for people living with mental health issues. I hope this submission captures the essence of your contributions.</w:t>
      </w:r>
    </w:p>
    <w:p w14:paraId="48E6DB0A" w14:textId="005222FC"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My contribution in this paper builds on the knowledge I have obtained in my role since 2013, is consolidated by the priorities identified at </w:t>
      </w:r>
      <w:r w:rsidR="00E24DF2">
        <w:rPr>
          <w:rFonts w:asciiTheme="minorHAnsi" w:hAnsiTheme="minorHAnsi"/>
          <w:sz w:val="22"/>
          <w:szCs w:val="22"/>
        </w:rPr>
        <w:t>the workshop</w:t>
      </w:r>
      <w:r w:rsidRPr="005403A3">
        <w:rPr>
          <w:rFonts w:asciiTheme="minorHAnsi" w:hAnsiTheme="minorHAnsi"/>
          <w:sz w:val="22"/>
          <w:szCs w:val="22"/>
        </w:rPr>
        <w:t>, and is supplemented by some of quotes of those in attendance.</w:t>
      </w:r>
    </w:p>
    <w:p w14:paraId="5B6DFB47" w14:textId="77777777"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Importantly, this contribution does not just focus on the aged persons mental health system.</w:t>
      </w:r>
    </w:p>
    <w:p w14:paraId="254DBB2C" w14:textId="77777777" w:rsidR="005403A3" w:rsidRDefault="005403A3" w:rsidP="005403A3">
      <w:pPr>
        <w:spacing w:after="120"/>
        <w:rPr>
          <w:rFonts w:asciiTheme="minorHAnsi" w:hAnsiTheme="minorHAnsi"/>
          <w:sz w:val="22"/>
          <w:szCs w:val="22"/>
        </w:rPr>
      </w:pPr>
      <w:r w:rsidRPr="005403A3">
        <w:rPr>
          <w:rFonts w:asciiTheme="minorHAnsi" w:hAnsiTheme="minorHAnsi"/>
          <w:sz w:val="22"/>
          <w:szCs w:val="22"/>
        </w:rPr>
        <w:t>Given the reality that many older people are carers or supporters for those receiving support in other parts of the system, older people are key stakeholders in the development of a robust and effective mental health system that is universal across all age groups.</w:t>
      </w:r>
    </w:p>
    <w:p w14:paraId="4E502C2F" w14:textId="7A060593" w:rsidR="00550D2E" w:rsidRPr="00836E6A" w:rsidRDefault="00550D2E" w:rsidP="00836E6A">
      <w:pPr>
        <w:spacing w:before="360" w:after="120"/>
        <w:rPr>
          <w:rFonts w:ascii="Arial" w:hAnsi="Arial" w:cs="Arial"/>
          <w:color w:val="201547"/>
          <w:sz w:val="36"/>
          <w:szCs w:val="36"/>
        </w:rPr>
      </w:pPr>
      <w:bookmarkStart w:id="7" w:name="_Toc12967104"/>
      <w:r w:rsidRPr="00836E6A">
        <w:rPr>
          <w:rFonts w:ascii="Arial" w:hAnsi="Arial" w:cs="Arial"/>
          <w:color w:val="201547"/>
          <w:sz w:val="36"/>
          <w:szCs w:val="36"/>
        </w:rPr>
        <w:t xml:space="preserve">Feedback about the wider mental health </w:t>
      </w:r>
      <w:r w:rsidR="002259E4" w:rsidRPr="00836E6A">
        <w:rPr>
          <w:rFonts w:ascii="Arial" w:hAnsi="Arial" w:cs="Arial"/>
          <w:color w:val="201547"/>
          <w:sz w:val="36"/>
          <w:szCs w:val="36"/>
        </w:rPr>
        <w:t xml:space="preserve">services </w:t>
      </w:r>
      <w:r w:rsidRPr="00836E6A">
        <w:rPr>
          <w:rFonts w:ascii="Arial" w:hAnsi="Arial" w:cs="Arial"/>
          <w:color w:val="201547"/>
          <w:sz w:val="36"/>
          <w:szCs w:val="36"/>
        </w:rPr>
        <w:t>system</w:t>
      </w:r>
    </w:p>
    <w:p w14:paraId="63ACB7CC" w14:textId="0D9074AD" w:rsidR="00550D2E" w:rsidRDefault="002259E4" w:rsidP="00550D2E">
      <w:pPr>
        <w:pStyle w:val="CFSVbody"/>
        <w:rPr>
          <w:rFonts w:asciiTheme="minorHAnsi" w:eastAsia="Times New Roman" w:hAnsiTheme="minorHAnsi"/>
          <w:sz w:val="22"/>
          <w:szCs w:val="22"/>
        </w:rPr>
      </w:pPr>
      <w:r w:rsidRPr="002259E4">
        <w:rPr>
          <w:rFonts w:asciiTheme="minorHAnsi" w:eastAsia="Times New Roman" w:hAnsiTheme="minorHAnsi"/>
          <w:sz w:val="22"/>
          <w:szCs w:val="22"/>
        </w:rPr>
        <w:t xml:space="preserve">This submission </w:t>
      </w:r>
      <w:r>
        <w:rPr>
          <w:rFonts w:asciiTheme="minorHAnsi" w:eastAsia="Times New Roman" w:hAnsiTheme="minorHAnsi"/>
          <w:sz w:val="22"/>
          <w:szCs w:val="22"/>
        </w:rPr>
        <w:t xml:space="preserve">needs to </w:t>
      </w:r>
      <w:r w:rsidR="00FA2C6C">
        <w:rPr>
          <w:rFonts w:asciiTheme="minorHAnsi" w:eastAsia="Times New Roman" w:hAnsiTheme="minorHAnsi"/>
          <w:sz w:val="22"/>
          <w:szCs w:val="22"/>
        </w:rPr>
        <w:t xml:space="preserve">be </w:t>
      </w:r>
      <w:r>
        <w:rPr>
          <w:rFonts w:asciiTheme="minorHAnsi" w:eastAsia="Times New Roman" w:hAnsiTheme="minorHAnsi"/>
          <w:sz w:val="22"/>
          <w:szCs w:val="22"/>
        </w:rPr>
        <w:t xml:space="preserve">read in the context that participants of </w:t>
      </w:r>
      <w:r w:rsidR="00E24DF2">
        <w:rPr>
          <w:rFonts w:asciiTheme="minorHAnsi" w:eastAsia="Times New Roman" w:hAnsiTheme="minorHAnsi"/>
          <w:sz w:val="22"/>
          <w:szCs w:val="22"/>
        </w:rPr>
        <w:t>the workshop</w:t>
      </w:r>
      <w:r>
        <w:rPr>
          <w:rFonts w:asciiTheme="minorHAnsi" w:eastAsia="Times New Roman" w:hAnsiTheme="minorHAnsi"/>
          <w:sz w:val="22"/>
          <w:szCs w:val="22"/>
        </w:rPr>
        <w:t xml:space="preserve"> reflected on both:</w:t>
      </w:r>
    </w:p>
    <w:p w14:paraId="149874A6" w14:textId="1CCE2FD9" w:rsidR="002259E4" w:rsidRDefault="002259E4" w:rsidP="002259E4">
      <w:pPr>
        <w:pStyle w:val="CFSVbody"/>
        <w:numPr>
          <w:ilvl w:val="0"/>
          <w:numId w:val="19"/>
        </w:numPr>
        <w:rPr>
          <w:rFonts w:asciiTheme="minorHAnsi" w:eastAsia="Times New Roman" w:hAnsiTheme="minorHAnsi"/>
          <w:sz w:val="22"/>
          <w:szCs w:val="22"/>
        </w:rPr>
      </w:pPr>
      <w:r>
        <w:rPr>
          <w:rFonts w:asciiTheme="minorHAnsi" w:eastAsia="Times New Roman" w:hAnsiTheme="minorHAnsi"/>
          <w:sz w:val="22"/>
          <w:szCs w:val="22"/>
        </w:rPr>
        <w:t>aged persons mental health services, and</w:t>
      </w:r>
    </w:p>
    <w:p w14:paraId="2D0E58CC" w14:textId="52F96172" w:rsidR="002259E4" w:rsidRDefault="002259E4" w:rsidP="002259E4">
      <w:pPr>
        <w:pStyle w:val="CFSVbody"/>
        <w:numPr>
          <w:ilvl w:val="0"/>
          <w:numId w:val="19"/>
        </w:numPr>
        <w:rPr>
          <w:rFonts w:asciiTheme="minorHAnsi" w:eastAsia="Times New Roman" w:hAnsiTheme="minorHAnsi"/>
          <w:sz w:val="22"/>
          <w:szCs w:val="22"/>
        </w:rPr>
      </w:pPr>
      <w:r>
        <w:rPr>
          <w:rFonts w:asciiTheme="minorHAnsi" w:eastAsia="Times New Roman" w:hAnsiTheme="minorHAnsi"/>
          <w:sz w:val="22"/>
          <w:szCs w:val="22"/>
        </w:rPr>
        <w:t>the wider mental health system, particularly adult mental health services.</w:t>
      </w:r>
    </w:p>
    <w:p w14:paraId="441C2549" w14:textId="6A7BCA14" w:rsidR="00245947" w:rsidRDefault="00245947" w:rsidP="00245947">
      <w:pPr>
        <w:pStyle w:val="CFSVbody"/>
        <w:rPr>
          <w:rFonts w:asciiTheme="minorHAnsi" w:eastAsia="Times New Roman" w:hAnsiTheme="minorHAnsi"/>
          <w:sz w:val="22"/>
          <w:szCs w:val="22"/>
        </w:rPr>
      </w:pPr>
      <w:r>
        <w:rPr>
          <w:rFonts w:asciiTheme="minorHAnsi" w:eastAsia="Times New Roman" w:hAnsiTheme="minorHAnsi"/>
          <w:sz w:val="22"/>
          <w:szCs w:val="22"/>
        </w:rPr>
        <w:t xml:space="preserve">It is very clear that older people, in the roles of carers and supporters of others, </w:t>
      </w:r>
      <w:proofErr w:type="gramStart"/>
      <w:r>
        <w:rPr>
          <w:rFonts w:asciiTheme="minorHAnsi" w:eastAsia="Times New Roman" w:hAnsiTheme="minorHAnsi"/>
          <w:sz w:val="22"/>
          <w:szCs w:val="22"/>
        </w:rPr>
        <w:t>provide assistance to</w:t>
      </w:r>
      <w:proofErr w:type="gramEnd"/>
      <w:r>
        <w:rPr>
          <w:rFonts w:asciiTheme="minorHAnsi" w:eastAsia="Times New Roman" w:hAnsiTheme="minorHAnsi"/>
          <w:sz w:val="22"/>
          <w:szCs w:val="22"/>
        </w:rPr>
        <w:t>:</w:t>
      </w:r>
    </w:p>
    <w:p w14:paraId="2A044BF7" w14:textId="79ACE7B5" w:rsidR="00245947" w:rsidRDefault="00245947" w:rsidP="00245947">
      <w:pPr>
        <w:pStyle w:val="CFSVbody"/>
        <w:numPr>
          <w:ilvl w:val="0"/>
          <w:numId w:val="20"/>
        </w:numPr>
        <w:rPr>
          <w:rFonts w:asciiTheme="minorHAnsi" w:eastAsia="Times New Roman" w:hAnsiTheme="minorHAnsi"/>
          <w:sz w:val="22"/>
          <w:szCs w:val="22"/>
        </w:rPr>
      </w:pPr>
      <w:r>
        <w:rPr>
          <w:rFonts w:asciiTheme="minorHAnsi" w:eastAsia="Times New Roman" w:hAnsiTheme="minorHAnsi"/>
          <w:sz w:val="22"/>
          <w:szCs w:val="22"/>
        </w:rPr>
        <w:t>people 65 years and over who receive aged persons mental health support</w:t>
      </w:r>
    </w:p>
    <w:p w14:paraId="79421212" w14:textId="48A4E3F1" w:rsidR="00245947" w:rsidRDefault="00245947" w:rsidP="00245947">
      <w:pPr>
        <w:pStyle w:val="CFSVbody"/>
        <w:numPr>
          <w:ilvl w:val="0"/>
          <w:numId w:val="20"/>
        </w:numPr>
        <w:rPr>
          <w:rFonts w:asciiTheme="minorHAnsi" w:eastAsia="Times New Roman" w:hAnsiTheme="minorHAnsi"/>
          <w:sz w:val="22"/>
          <w:szCs w:val="22"/>
        </w:rPr>
      </w:pPr>
      <w:r>
        <w:rPr>
          <w:rFonts w:asciiTheme="minorHAnsi" w:eastAsia="Times New Roman" w:hAnsiTheme="minorHAnsi"/>
          <w:sz w:val="22"/>
          <w:szCs w:val="22"/>
        </w:rPr>
        <w:t xml:space="preserve">people </w:t>
      </w:r>
      <w:r w:rsidR="00582FA0">
        <w:rPr>
          <w:rFonts w:asciiTheme="minorHAnsi" w:eastAsia="Times New Roman" w:hAnsiTheme="minorHAnsi"/>
          <w:sz w:val="22"/>
          <w:szCs w:val="22"/>
        </w:rPr>
        <w:t xml:space="preserve">of all ages, including adult children, who </w:t>
      </w:r>
      <w:r>
        <w:rPr>
          <w:rFonts w:asciiTheme="minorHAnsi" w:eastAsia="Times New Roman" w:hAnsiTheme="minorHAnsi"/>
          <w:sz w:val="22"/>
          <w:szCs w:val="22"/>
        </w:rPr>
        <w:t>are cared for across the spectrum of mental health services.</w:t>
      </w:r>
    </w:p>
    <w:p w14:paraId="0D4B3CE3" w14:textId="138498D8" w:rsidR="00DE6270" w:rsidRPr="002259E4" w:rsidRDefault="00DE6270" w:rsidP="00DE6270">
      <w:pPr>
        <w:pStyle w:val="CFSVbody"/>
        <w:rPr>
          <w:rFonts w:asciiTheme="minorHAnsi" w:eastAsia="Times New Roman" w:hAnsiTheme="minorHAnsi"/>
          <w:sz w:val="22"/>
          <w:szCs w:val="22"/>
        </w:rPr>
      </w:pPr>
      <w:r>
        <w:rPr>
          <w:rFonts w:asciiTheme="minorHAnsi" w:eastAsia="Times New Roman" w:hAnsiTheme="minorHAnsi"/>
          <w:sz w:val="22"/>
          <w:szCs w:val="22"/>
        </w:rPr>
        <w:t xml:space="preserve">It is particularly significant to </w:t>
      </w:r>
      <w:r w:rsidR="00FA2C6C">
        <w:rPr>
          <w:rFonts w:asciiTheme="minorHAnsi" w:eastAsia="Times New Roman" w:hAnsiTheme="minorHAnsi"/>
          <w:sz w:val="22"/>
          <w:szCs w:val="22"/>
        </w:rPr>
        <w:t>bear</w:t>
      </w:r>
      <w:r>
        <w:rPr>
          <w:rFonts w:asciiTheme="minorHAnsi" w:eastAsia="Times New Roman" w:hAnsiTheme="minorHAnsi"/>
          <w:sz w:val="22"/>
          <w:szCs w:val="22"/>
        </w:rPr>
        <w:t xml:space="preserve"> this in mind when reading quotes and comments in this submission. While many of these relate to aged persons mental health services, </w:t>
      </w:r>
      <w:r w:rsidR="00FA2C6C">
        <w:rPr>
          <w:rFonts w:asciiTheme="minorHAnsi" w:eastAsia="Times New Roman" w:hAnsiTheme="minorHAnsi"/>
          <w:sz w:val="22"/>
          <w:szCs w:val="22"/>
        </w:rPr>
        <w:t>some</w:t>
      </w:r>
      <w:r>
        <w:rPr>
          <w:rFonts w:asciiTheme="minorHAnsi" w:eastAsia="Times New Roman" w:hAnsiTheme="minorHAnsi"/>
          <w:sz w:val="22"/>
          <w:szCs w:val="22"/>
        </w:rPr>
        <w:t xml:space="preserve"> of the observations and reflections of those present at </w:t>
      </w:r>
      <w:r w:rsidR="00E24DF2">
        <w:rPr>
          <w:rFonts w:asciiTheme="minorHAnsi" w:eastAsia="Times New Roman" w:hAnsiTheme="minorHAnsi"/>
          <w:sz w:val="22"/>
          <w:szCs w:val="22"/>
        </w:rPr>
        <w:t>the workshop</w:t>
      </w:r>
      <w:r>
        <w:rPr>
          <w:rFonts w:asciiTheme="minorHAnsi" w:eastAsia="Times New Roman" w:hAnsiTheme="minorHAnsi"/>
          <w:sz w:val="22"/>
          <w:szCs w:val="22"/>
        </w:rPr>
        <w:t xml:space="preserve"> refer to experiences of caring for someone who is a client of adult mental health services.</w:t>
      </w:r>
    </w:p>
    <w:p w14:paraId="007EF0DD" w14:textId="3ECCB533" w:rsidR="005403A3" w:rsidRPr="00836E6A" w:rsidRDefault="005403A3" w:rsidP="00836E6A">
      <w:pPr>
        <w:spacing w:before="360" w:after="120"/>
        <w:rPr>
          <w:rFonts w:ascii="Arial" w:hAnsi="Arial" w:cs="Arial"/>
          <w:color w:val="201547"/>
          <w:sz w:val="36"/>
          <w:szCs w:val="36"/>
        </w:rPr>
      </w:pPr>
      <w:r w:rsidRPr="00836E6A">
        <w:rPr>
          <w:rFonts w:ascii="Arial" w:hAnsi="Arial" w:cs="Arial"/>
          <w:color w:val="201547"/>
          <w:sz w:val="36"/>
          <w:szCs w:val="36"/>
        </w:rPr>
        <w:t xml:space="preserve">Limitations of this </w:t>
      </w:r>
      <w:r w:rsidR="00EE6097" w:rsidRPr="00836E6A">
        <w:rPr>
          <w:rFonts w:ascii="Arial" w:hAnsi="Arial" w:cs="Arial"/>
          <w:color w:val="201547"/>
          <w:sz w:val="36"/>
          <w:szCs w:val="36"/>
        </w:rPr>
        <w:t>s</w:t>
      </w:r>
      <w:r w:rsidRPr="00836E6A">
        <w:rPr>
          <w:rFonts w:ascii="Arial" w:hAnsi="Arial" w:cs="Arial"/>
          <w:color w:val="201547"/>
          <w:sz w:val="36"/>
          <w:szCs w:val="36"/>
        </w:rPr>
        <w:t>ubmission</w:t>
      </w:r>
      <w:bookmarkEnd w:id="7"/>
    </w:p>
    <w:p w14:paraId="20EAF21A" w14:textId="1F93C786" w:rsidR="005403A3" w:rsidRPr="005403A3" w:rsidRDefault="00F26AE7" w:rsidP="005403A3">
      <w:pPr>
        <w:spacing w:after="120"/>
        <w:rPr>
          <w:rFonts w:asciiTheme="minorHAnsi" w:hAnsiTheme="minorHAnsi"/>
          <w:sz w:val="22"/>
          <w:szCs w:val="22"/>
        </w:rPr>
      </w:pPr>
      <w:r>
        <w:rPr>
          <w:rFonts w:asciiTheme="minorHAnsi" w:hAnsiTheme="minorHAnsi"/>
          <w:sz w:val="22"/>
          <w:szCs w:val="22"/>
        </w:rPr>
        <w:t xml:space="preserve">This submission is not </w:t>
      </w:r>
      <w:r w:rsidR="005403A3" w:rsidRPr="005403A3">
        <w:rPr>
          <w:rFonts w:asciiTheme="minorHAnsi" w:hAnsiTheme="minorHAnsi"/>
          <w:sz w:val="22"/>
          <w:szCs w:val="22"/>
        </w:rPr>
        <w:t xml:space="preserve">intended as a comprehensive review and analysis of the aged persons mental health system nor other interfacing elements. </w:t>
      </w:r>
    </w:p>
    <w:p w14:paraId="7056A28A" w14:textId="63EB411E" w:rsidR="005403A3" w:rsidRPr="005403A3" w:rsidRDefault="005403A3" w:rsidP="005403A3">
      <w:pPr>
        <w:spacing w:after="120"/>
        <w:rPr>
          <w:rFonts w:asciiTheme="minorHAnsi" w:hAnsiTheme="minorHAnsi"/>
          <w:sz w:val="22"/>
          <w:szCs w:val="22"/>
        </w:rPr>
      </w:pPr>
      <w:r w:rsidRPr="005403A3">
        <w:rPr>
          <w:rFonts w:asciiTheme="minorHAnsi" w:hAnsiTheme="minorHAnsi"/>
          <w:sz w:val="22"/>
          <w:szCs w:val="22"/>
        </w:rPr>
        <w:t xml:space="preserve">Rather, it is intended as a contribution that can potentially aide the Royal Commission </w:t>
      </w:r>
      <w:r w:rsidR="00F26AE7">
        <w:rPr>
          <w:rFonts w:asciiTheme="minorHAnsi" w:hAnsiTheme="minorHAnsi"/>
          <w:sz w:val="22"/>
          <w:szCs w:val="22"/>
        </w:rPr>
        <w:t xml:space="preserve">identify priority areas for investigation </w:t>
      </w:r>
      <w:r w:rsidRPr="005403A3">
        <w:rPr>
          <w:rFonts w:asciiTheme="minorHAnsi" w:hAnsiTheme="minorHAnsi"/>
          <w:sz w:val="22"/>
          <w:szCs w:val="22"/>
        </w:rPr>
        <w:t xml:space="preserve">as it focusses on the aged persons’ mental health system, and the role of older people of carers and supporters of others within the system. </w:t>
      </w:r>
    </w:p>
    <w:p w14:paraId="46A67E55" w14:textId="77777777" w:rsidR="005403A3" w:rsidRPr="005403A3" w:rsidRDefault="005403A3" w:rsidP="005403A3">
      <w:pPr>
        <w:spacing w:after="120"/>
        <w:rPr>
          <w:rFonts w:asciiTheme="minorHAnsi" w:hAnsiTheme="minorHAnsi"/>
          <w:sz w:val="22"/>
          <w:szCs w:val="22"/>
        </w:rPr>
      </w:pPr>
    </w:p>
    <w:p w14:paraId="7C495E37" w14:textId="77777777" w:rsidR="005403A3" w:rsidRPr="005403A3" w:rsidRDefault="005403A3" w:rsidP="005403A3">
      <w:pPr>
        <w:spacing w:after="120"/>
        <w:rPr>
          <w:rFonts w:asciiTheme="minorHAnsi" w:hAnsiTheme="minorHAnsi"/>
          <w:sz w:val="22"/>
          <w:szCs w:val="22"/>
        </w:rPr>
      </w:pPr>
    </w:p>
    <w:p w14:paraId="77AA774D" w14:textId="30618D44" w:rsidR="00AC75A8" w:rsidRPr="00AC75A8" w:rsidRDefault="00A907F4" w:rsidP="00C62835">
      <w:pPr>
        <w:pStyle w:val="Heading1"/>
        <w:numPr>
          <w:ilvl w:val="0"/>
          <w:numId w:val="14"/>
        </w:numPr>
        <w:spacing w:before="480" w:after="120" w:line="276" w:lineRule="auto"/>
        <w:ind w:left="426"/>
        <w:rPr>
          <w:szCs w:val="36"/>
        </w:rPr>
      </w:pPr>
      <w:bookmarkStart w:id="8" w:name="_Toc12967105"/>
      <w:bookmarkStart w:id="9" w:name="_Toc13744534"/>
      <w:r>
        <w:rPr>
          <w:szCs w:val="36"/>
        </w:rPr>
        <w:lastRenderedPageBreak/>
        <w:t xml:space="preserve">Positives </w:t>
      </w:r>
      <w:r w:rsidR="00B16777">
        <w:rPr>
          <w:szCs w:val="36"/>
        </w:rPr>
        <w:t>to build on</w:t>
      </w:r>
      <w:bookmarkEnd w:id="8"/>
      <w:bookmarkEnd w:id="9"/>
    </w:p>
    <w:p w14:paraId="60DEE582" w14:textId="77777777" w:rsidR="00E55016" w:rsidRDefault="00A907F4" w:rsidP="00A129D0">
      <w:pPr>
        <w:spacing w:after="120"/>
        <w:ind w:left="426"/>
        <w:rPr>
          <w:rFonts w:asciiTheme="minorHAnsi" w:hAnsiTheme="minorHAnsi"/>
          <w:i/>
          <w:sz w:val="22"/>
          <w:szCs w:val="22"/>
        </w:rPr>
      </w:pPr>
      <w:r w:rsidRPr="00A907F4">
        <w:rPr>
          <w:rFonts w:asciiTheme="minorHAnsi" w:hAnsiTheme="minorHAnsi"/>
          <w:i/>
          <w:sz w:val="22"/>
          <w:szCs w:val="22"/>
        </w:rPr>
        <w:t>“A knowledgeable mental health worker can make all the difference, particularly with referral to good services.”</w:t>
      </w:r>
    </w:p>
    <w:p w14:paraId="61AFCEFD" w14:textId="46CB4DB4" w:rsidR="00A907F4" w:rsidRDefault="00E55016" w:rsidP="00A129D0">
      <w:pPr>
        <w:spacing w:after="120"/>
        <w:ind w:left="426"/>
        <w:rPr>
          <w:rFonts w:asciiTheme="minorHAnsi" w:hAnsiTheme="minorHAnsi"/>
          <w:i/>
          <w:sz w:val="22"/>
          <w:szCs w:val="22"/>
        </w:rPr>
      </w:pPr>
      <w:r>
        <w:rPr>
          <w:rFonts w:asciiTheme="minorHAnsi" w:hAnsiTheme="minorHAnsi"/>
          <w:i/>
          <w:sz w:val="22"/>
          <w:szCs w:val="22"/>
        </w:rPr>
        <w:t xml:space="preserve">“The new Victorian Government Carer Strategy has the opportunity to provide some </w:t>
      </w:r>
      <w:r w:rsidR="00964C71">
        <w:rPr>
          <w:rFonts w:asciiTheme="minorHAnsi" w:hAnsiTheme="minorHAnsi"/>
          <w:i/>
          <w:sz w:val="22"/>
          <w:szCs w:val="22"/>
        </w:rPr>
        <w:t>much-needed</w:t>
      </w:r>
      <w:r>
        <w:rPr>
          <w:rFonts w:asciiTheme="minorHAnsi" w:hAnsiTheme="minorHAnsi"/>
          <w:i/>
          <w:sz w:val="22"/>
          <w:szCs w:val="22"/>
        </w:rPr>
        <w:t xml:space="preserve"> additional support.”</w:t>
      </w:r>
    </w:p>
    <w:p w14:paraId="4CF1BB49" w14:textId="45E0D48D" w:rsidR="00E55016" w:rsidRDefault="00E55016" w:rsidP="00A129D0">
      <w:pPr>
        <w:spacing w:after="120"/>
        <w:ind w:left="426"/>
        <w:rPr>
          <w:rFonts w:asciiTheme="minorHAnsi" w:hAnsiTheme="minorHAnsi"/>
          <w:i/>
          <w:sz w:val="22"/>
          <w:szCs w:val="22"/>
        </w:rPr>
      </w:pPr>
      <w:r>
        <w:rPr>
          <w:rFonts w:asciiTheme="minorHAnsi" w:hAnsiTheme="minorHAnsi"/>
          <w:i/>
          <w:sz w:val="22"/>
          <w:szCs w:val="22"/>
        </w:rPr>
        <w:t>“The interpreter services and cultural training as well as training for the police have all been important.”</w:t>
      </w:r>
    </w:p>
    <w:p w14:paraId="5D470069" w14:textId="57835D43" w:rsidR="00E55016" w:rsidRDefault="00E55016" w:rsidP="00A129D0">
      <w:pPr>
        <w:spacing w:after="120"/>
        <w:ind w:left="426"/>
        <w:rPr>
          <w:rFonts w:asciiTheme="minorHAnsi" w:hAnsiTheme="minorHAnsi"/>
          <w:i/>
          <w:sz w:val="22"/>
          <w:szCs w:val="22"/>
        </w:rPr>
      </w:pPr>
      <w:r>
        <w:rPr>
          <w:rFonts w:asciiTheme="minorHAnsi" w:hAnsiTheme="minorHAnsi"/>
          <w:i/>
          <w:sz w:val="22"/>
          <w:szCs w:val="22"/>
        </w:rPr>
        <w:t>“Having specialist aged mental health mobile supports teams to assist older people in the community are vital, but more are needed.”</w:t>
      </w:r>
    </w:p>
    <w:p w14:paraId="390985A0" w14:textId="695F9399" w:rsidR="00AC75A8" w:rsidRPr="00AC75A8" w:rsidRDefault="00AC75A8" w:rsidP="007807E6">
      <w:pPr>
        <w:spacing w:after="120"/>
        <w:jc w:val="right"/>
        <w:rPr>
          <w:rFonts w:asciiTheme="minorHAnsi" w:hAnsiTheme="minorHAnsi"/>
          <w:i/>
          <w:color w:val="000000" w:themeColor="text1"/>
          <w:sz w:val="22"/>
          <w:szCs w:val="22"/>
        </w:rPr>
      </w:pPr>
      <w:bookmarkStart w:id="10" w:name="_Hlk12610822"/>
      <w:r w:rsidRPr="00AC75A8">
        <w:rPr>
          <w:rFonts w:asciiTheme="minorHAnsi" w:hAnsiTheme="minorHAnsi"/>
          <w:i/>
          <w:color w:val="000000" w:themeColor="text1"/>
          <w:sz w:val="22"/>
          <w:szCs w:val="22"/>
        </w:rPr>
        <w:t>[Above quote</w:t>
      </w:r>
      <w:r w:rsidR="007807E6">
        <w:rPr>
          <w:rFonts w:asciiTheme="minorHAnsi" w:hAnsiTheme="minorHAnsi"/>
          <w:i/>
          <w:color w:val="000000" w:themeColor="text1"/>
          <w:sz w:val="22"/>
          <w:szCs w:val="22"/>
        </w:rPr>
        <w:t>s</w:t>
      </w:r>
      <w:r w:rsidRPr="00AC75A8">
        <w:rPr>
          <w:rFonts w:asciiTheme="minorHAnsi" w:hAnsiTheme="minorHAnsi"/>
          <w:i/>
          <w:color w:val="000000" w:themeColor="text1"/>
          <w:sz w:val="22"/>
          <w:szCs w:val="22"/>
        </w:rPr>
        <w:t xml:space="preserve"> from participants at the Consumer and Carer Workshop</w:t>
      </w:r>
      <w:r w:rsidR="00746156">
        <w:rPr>
          <w:rFonts w:asciiTheme="minorHAnsi" w:hAnsiTheme="minorHAnsi"/>
          <w:i/>
          <w:color w:val="000000" w:themeColor="text1"/>
          <w:sz w:val="22"/>
          <w:szCs w:val="22"/>
        </w:rPr>
        <w:t>]</w:t>
      </w:r>
    </w:p>
    <w:bookmarkEnd w:id="10"/>
    <w:p w14:paraId="3D581BD3" w14:textId="2DCFF7C9" w:rsidR="00864F26" w:rsidRDefault="00864F26" w:rsidP="00864F26">
      <w:pPr>
        <w:spacing w:after="120"/>
        <w:rPr>
          <w:rFonts w:asciiTheme="minorHAnsi" w:hAnsiTheme="minorHAnsi" w:cs="Calibri"/>
          <w:sz w:val="22"/>
          <w:szCs w:val="22"/>
        </w:rPr>
      </w:pPr>
      <w:r>
        <w:rPr>
          <w:rFonts w:asciiTheme="minorHAnsi" w:hAnsiTheme="minorHAnsi" w:cs="Calibri"/>
          <w:sz w:val="22"/>
          <w:szCs w:val="22"/>
        </w:rPr>
        <w:t xml:space="preserve">The participants at </w:t>
      </w:r>
      <w:r w:rsidR="00E24DF2">
        <w:rPr>
          <w:rFonts w:asciiTheme="minorHAnsi" w:hAnsiTheme="minorHAnsi" w:cs="Calibri"/>
          <w:sz w:val="22"/>
          <w:szCs w:val="22"/>
        </w:rPr>
        <w:t>the workshop</w:t>
      </w:r>
      <w:r>
        <w:rPr>
          <w:rFonts w:asciiTheme="minorHAnsi" w:hAnsiTheme="minorHAnsi" w:cs="Calibri"/>
          <w:sz w:val="22"/>
          <w:szCs w:val="22"/>
        </w:rPr>
        <w:t xml:space="preserve"> were asked to identify the nature of strengths within the current mental health system, both in relation to the overall system as well as the aged persons components, that could be strengthened and built on over time.</w:t>
      </w:r>
    </w:p>
    <w:p w14:paraId="3869402E" w14:textId="4E3AB730" w:rsidR="008D64D9" w:rsidRDefault="00146E0A" w:rsidP="00864F26">
      <w:pPr>
        <w:spacing w:after="120"/>
        <w:rPr>
          <w:rFonts w:asciiTheme="minorHAnsi" w:hAnsiTheme="minorHAnsi" w:cs="Calibri"/>
          <w:sz w:val="22"/>
          <w:szCs w:val="22"/>
        </w:rPr>
      </w:pPr>
      <w:r>
        <w:rPr>
          <w:rFonts w:asciiTheme="minorHAnsi" w:hAnsiTheme="minorHAnsi" w:cs="Calibri"/>
          <w:sz w:val="22"/>
          <w:szCs w:val="22"/>
        </w:rPr>
        <w:t>Feedback about the</w:t>
      </w:r>
      <w:r w:rsidR="008571D8">
        <w:rPr>
          <w:rFonts w:asciiTheme="minorHAnsi" w:hAnsiTheme="minorHAnsi" w:cs="Calibri"/>
          <w:sz w:val="22"/>
          <w:szCs w:val="22"/>
        </w:rPr>
        <w:t xml:space="preserve"> positive aspects of mental health services </w:t>
      </w:r>
      <w:r>
        <w:rPr>
          <w:rFonts w:asciiTheme="minorHAnsi" w:hAnsiTheme="minorHAnsi" w:cs="Calibri"/>
          <w:sz w:val="22"/>
          <w:szCs w:val="22"/>
        </w:rPr>
        <w:t>related to both the</w:t>
      </w:r>
      <w:r w:rsidR="008571D8">
        <w:rPr>
          <w:rFonts w:asciiTheme="minorHAnsi" w:hAnsiTheme="minorHAnsi" w:cs="Calibri"/>
          <w:sz w:val="22"/>
          <w:szCs w:val="22"/>
        </w:rPr>
        <w:t xml:space="preserve"> adult and aged persons mental health services.  </w:t>
      </w:r>
      <w:r>
        <w:rPr>
          <w:rFonts w:asciiTheme="minorHAnsi" w:hAnsiTheme="minorHAnsi" w:cs="Calibri"/>
          <w:sz w:val="22"/>
          <w:szCs w:val="22"/>
        </w:rPr>
        <w:t>Some</w:t>
      </w:r>
      <w:r w:rsidR="008D64D9">
        <w:rPr>
          <w:rFonts w:asciiTheme="minorHAnsi" w:hAnsiTheme="minorHAnsi" w:cs="Calibri"/>
          <w:sz w:val="22"/>
          <w:szCs w:val="22"/>
        </w:rPr>
        <w:t xml:space="preserve"> participants attending the workshop were receiving support </w:t>
      </w:r>
      <w:r>
        <w:rPr>
          <w:rFonts w:asciiTheme="minorHAnsi" w:hAnsiTheme="minorHAnsi" w:cs="Calibri"/>
          <w:sz w:val="22"/>
          <w:szCs w:val="22"/>
        </w:rPr>
        <w:t xml:space="preserve">as a client of </w:t>
      </w:r>
      <w:r w:rsidR="008D64D9">
        <w:rPr>
          <w:rFonts w:asciiTheme="minorHAnsi" w:hAnsiTheme="minorHAnsi" w:cs="Calibri"/>
          <w:sz w:val="22"/>
          <w:szCs w:val="22"/>
        </w:rPr>
        <w:t>aged persons mental health services</w:t>
      </w:r>
      <w:r>
        <w:rPr>
          <w:rFonts w:asciiTheme="minorHAnsi" w:hAnsiTheme="minorHAnsi" w:cs="Calibri"/>
          <w:sz w:val="22"/>
          <w:szCs w:val="22"/>
        </w:rPr>
        <w:t xml:space="preserve">; other </w:t>
      </w:r>
      <w:r w:rsidR="008D64D9">
        <w:rPr>
          <w:rFonts w:asciiTheme="minorHAnsi" w:hAnsiTheme="minorHAnsi" w:cs="Calibri"/>
          <w:sz w:val="22"/>
          <w:szCs w:val="22"/>
        </w:rPr>
        <w:t>were carers/supporters of someone within the aged persons system, for example their partner/spouse</w:t>
      </w:r>
      <w:r>
        <w:rPr>
          <w:rFonts w:asciiTheme="minorHAnsi" w:hAnsiTheme="minorHAnsi" w:cs="Calibri"/>
          <w:sz w:val="22"/>
          <w:szCs w:val="22"/>
        </w:rPr>
        <w:t xml:space="preserve">; some </w:t>
      </w:r>
      <w:r w:rsidR="008D64D9">
        <w:rPr>
          <w:rFonts w:asciiTheme="minorHAnsi" w:hAnsiTheme="minorHAnsi" w:cs="Calibri"/>
          <w:sz w:val="22"/>
          <w:szCs w:val="22"/>
        </w:rPr>
        <w:t>others were carers/supporters of people of varied ages, for example an adult child.</w:t>
      </w:r>
      <w:r w:rsidR="008571D8">
        <w:rPr>
          <w:rFonts w:asciiTheme="minorHAnsi" w:hAnsiTheme="minorHAnsi" w:cs="Calibri"/>
          <w:sz w:val="22"/>
          <w:szCs w:val="22"/>
        </w:rPr>
        <w:t xml:space="preserve"> </w:t>
      </w:r>
    </w:p>
    <w:p w14:paraId="7830392D" w14:textId="35EB3901" w:rsidR="00591F7E" w:rsidRDefault="00591F7E" w:rsidP="00864F26">
      <w:pPr>
        <w:spacing w:after="120"/>
        <w:rPr>
          <w:rFonts w:asciiTheme="minorHAnsi" w:hAnsiTheme="minorHAnsi" w:cs="Calibri"/>
          <w:sz w:val="22"/>
          <w:szCs w:val="22"/>
        </w:rPr>
      </w:pPr>
      <w:r>
        <w:rPr>
          <w:rFonts w:asciiTheme="minorHAnsi" w:hAnsiTheme="minorHAnsi" w:cs="Calibri"/>
          <w:sz w:val="22"/>
          <w:szCs w:val="22"/>
        </w:rPr>
        <w:t>It</w:t>
      </w:r>
      <w:r w:rsidR="008D64D9">
        <w:rPr>
          <w:rFonts w:asciiTheme="minorHAnsi" w:hAnsiTheme="minorHAnsi" w:cs="Calibri"/>
          <w:sz w:val="22"/>
          <w:szCs w:val="22"/>
        </w:rPr>
        <w:t xml:space="preserve"> also</w:t>
      </w:r>
      <w:r>
        <w:rPr>
          <w:rFonts w:asciiTheme="minorHAnsi" w:hAnsiTheme="minorHAnsi" w:cs="Calibri"/>
          <w:sz w:val="22"/>
          <w:szCs w:val="22"/>
        </w:rPr>
        <w:t xml:space="preserve"> became clear during conversation</w:t>
      </w:r>
      <w:r w:rsidR="008571D8">
        <w:rPr>
          <w:rFonts w:asciiTheme="minorHAnsi" w:hAnsiTheme="minorHAnsi" w:cs="Calibri"/>
          <w:sz w:val="22"/>
          <w:szCs w:val="22"/>
        </w:rPr>
        <w:t>s</w:t>
      </w:r>
      <w:r w:rsidR="008D64D9">
        <w:rPr>
          <w:rFonts w:asciiTheme="minorHAnsi" w:hAnsiTheme="minorHAnsi" w:cs="Calibri"/>
          <w:sz w:val="22"/>
          <w:szCs w:val="22"/>
        </w:rPr>
        <w:t xml:space="preserve"> at the workshop</w:t>
      </w:r>
      <w:r>
        <w:rPr>
          <w:rFonts w:asciiTheme="minorHAnsi" w:hAnsiTheme="minorHAnsi" w:cs="Calibri"/>
          <w:sz w:val="22"/>
          <w:szCs w:val="22"/>
        </w:rPr>
        <w:t xml:space="preserve"> that many of the strengths of the current system were also the </w:t>
      </w:r>
      <w:r w:rsidR="00F26AE7">
        <w:rPr>
          <w:rFonts w:asciiTheme="minorHAnsi" w:hAnsiTheme="minorHAnsi" w:cs="Calibri"/>
          <w:sz w:val="22"/>
          <w:szCs w:val="22"/>
        </w:rPr>
        <w:t xml:space="preserve">same </w:t>
      </w:r>
      <w:r>
        <w:rPr>
          <w:rFonts w:asciiTheme="minorHAnsi" w:hAnsiTheme="minorHAnsi" w:cs="Calibri"/>
          <w:sz w:val="22"/>
          <w:szCs w:val="22"/>
        </w:rPr>
        <w:t xml:space="preserve">areas that the participants identified as being under resourced and needing </w:t>
      </w:r>
      <w:r w:rsidR="00864F26">
        <w:rPr>
          <w:rFonts w:asciiTheme="minorHAnsi" w:hAnsiTheme="minorHAnsi" w:cs="Calibri"/>
          <w:sz w:val="22"/>
          <w:szCs w:val="22"/>
        </w:rPr>
        <w:t xml:space="preserve">additional investment. </w:t>
      </w:r>
      <w:r w:rsidR="008571D8">
        <w:rPr>
          <w:rFonts w:asciiTheme="minorHAnsi" w:hAnsiTheme="minorHAnsi" w:cs="Calibri"/>
          <w:sz w:val="22"/>
          <w:szCs w:val="22"/>
        </w:rPr>
        <w:t xml:space="preserve"> </w:t>
      </w:r>
    </w:p>
    <w:p w14:paraId="6D0E7725" w14:textId="3B353176" w:rsidR="00864F26" w:rsidRDefault="00F26AE7" w:rsidP="00864F26">
      <w:pPr>
        <w:spacing w:after="120"/>
        <w:rPr>
          <w:rFonts w:asciiTheme="minorHAnsi" w:hAnsiTheme="minorHAnsi" w:cs="Calibri"/>
          <w:sz w:val="22"/>
          <w:szCs w:val="22"/>
        </w:rPr>
      </w:pPr>
      <w:r>
        <w:rPr>
          <w:rFonts w:asciiTheme="minorHAnsi" w:hAnsiTheme="minorHAnsi" w:cs="Calibri"/>
          <w:sz w:val="22"/>
          <w:szCs w:val="22"/>
        </w:rPr>
        <w:t>Some</w:t>
      </w:r>
      <w:r w:rsidR="00864F26">
        <w:rPr>
          <w:rFonts w:asciiTheme="minorHAnsi" w:hAnsiTheme="minorHAnsi" w:cs="Calibri"/>
          <w:sz w:val="22"/>
          <w:szCs w:val="22"/>
        </w:rPr>
        <w:t xml:space="preserve"> </w:t>
      </w:r>
      <w:r>
        <w:rPr>
          <w:rFonts w:asciiTheme="minorHAnsi" w:hAnsiTheme="minorHAnsi" w:cs="Calibri"/>
          <w:sz w:val="22"/>
          <w:szCs w:val="22"/>
        </w:rPr>
        <w:t xml:space="preserve">key </w:t>
      </w:r>
      <w:r w:rsidR="00864F26">
        <w:rPr>
          <w:rFonts w:asciiTheme="minorHAnsi" w:hAnsiTheme="minorHAnsi" w:cs="Calibri"/>
          <w:sz w:val="22"/>
          <w:szCs w:val="22"/>
        </w:rPr>
        <w:t xml:space="preserve">areas identified </w:t>
      </w:r>
      <w:r w:rsidR="00591F7E">
        <w:rPr>
          <w:rFonts w:asciiTheme="minorHAnsi" w:hAnsiTheme="minorHAnsi" w:cs="Calibri"/>
          <w:sz w:val="22"/>
          <w:szCs w:val="22"/>
        </w:rPr>
        <w:t xml:space="preserve">as strengths </w:t>
      </w:r>
      <w:r w:rsidR="00864F26">
        <w:rPr>
          <w:rFonts w:asciiTheme="minorHAnsi" w:hAnsiTheme="minorHAnsi" w:cs="Calibri"/>
          <w:sz w:val="22"/>
          <w:szCs w:val="22"/>
        </w:rPr>
        <w:t>are listed below</w:t>
      </w:r>
      <w:r w:rsidR="008571D8">
        <w:rPr>
          <w:rFonts w:asciiTheme="minorHAnsi" w:hAnsiTheme="minorHAnsi" w:cs="Calibri"/>
          <w:sz w:val="22"/>
          <w:szCs w:val="22"/>
        </w:rPr>
        <w:t xml:space="preserve">.  </w:t>
      </w:r>
      <w:r w:rsidR="002900F1">
        <w:rPr>
          <w:rFonts w:asciiTheme="minorHAnsi" w:hAnsiTheme="minorHAnsi" w:cs="Calibri"/>
          <w:sz w:val="22"/>
          <w:szCs w:val="22"/>
        </w:rPr>
        <w:t xml:space="preserve">References to Victorian Government services </w:t>
      </w:r>
      <w:r w:rsidR="008571D8">
        <w:rPr>
          <w:rFonts w:asciiTheme="minorHAnsi" w:hAnsiTheme="minorHAnsi" w:cs="Calibri"/>
          <w:sz w:val="22"/>
          <w:szCs w:val="22"/>
        </w:rPr>
        <w:t xml:space="preserve">apply to aged person </w:t>
      </w:r>
      <w:r w:rsidR="002900F1">
        <w:rPr>
          <w:rFonts w:asciiTheme="minorHAnsi" w:hAnsiTheme="minorHAnsi" w:cs="Calibri"/>
          <w:sz w:val="22"/>
          <w:szCs w:val="22"/>
        </w:rPr>
        <w:t>and adult mental health</w:t>
      </w:r>
      <w:r w:rsidR="008571D8">
        <w:rPr>
          <w:rFonts w:asciiTheme="minorHAnsi" w:hAnsiTheme="minorHAnsi" w:cs="Calibri"/>
          <w:sz w:val="22"/>
          <w:szCs w:val="22"/>
        </w:rPr>
        <w:t xml:space="preserve"> services</w:t>
      </w:r>
      <w:r w:rsidR="002900F1">
        <w:rPr>
          <w:rFonts w:asciiTheme="minorHAnsi" w:hAnsiTheme="minorHAnsi" w:cs="Calibri"/>
          <w:sz w:val="22"/>
          <w:szCs w:val="22"/>
        </w:rPr>
        <w:t>, as well as other relevant services which may be utilised by carers of a person with a mental illness.</w:t>
      </w:r>
    </w:p>
    <w:p w14:paraId="3CA2B947" w14:textId="4C156CCF" w:rsidR="00DC0830" w:rsidRPr="00DC0830" w:rsidRDefault="00DC0830" w:rsidP="00864F26">
      <w:pPr>
        <w:spacing w:after="120"/>
        <w:rPr>
          <w:rFonts w:asciiTheme="minorHAnsi" w:hAnsiTheme="minorHAnsi" w:cs="Calibri"/>
          <w:sz w:val="22"/>
          <w:szCs w:val="22"/>
          <w:u w:val="single"/>
        </w:rPr>
      </w:pPr>
      <w:r>
        <w:rPr>
          <w:rFonts w:asciiTheme="minorHAnsi" w:hAnsiTheme="minorHAnsi" w:cs="Calibri"/>
          <w:sz w:val="22"/>
          <w:szCs w:val="22"/>
          <w:u w:val="single"/>
        </w:rPr>
        <w:t>Victorian Government</w:t>
      </w:r>
    </w:p>
    <w:p w14:paraId="40B51194" w14:textId="7D9FBF23" w:rsidR="002F73AD" w:rsidRDefault="005B4F4F" w:rsidP="00DC0830">
      <w:pPr>
        <w:numPr>
          <w:ilvl w:val="0"/>
          <w:numId w:val="15"/>
        </w:numPr>
        <w:tabs>
          <w:tab w:val="clear" w:pos="720"/>
        </w:tabs>
        <w:spacing w:after="200" w:line="276" w:lineRule="auto"/>
        <w:ind w:left="426"/>
        <w:rPr>
          <w:rFonts w:asciiTheme="minorHAnsi" w:hAnsiTheme="minorHAnsi"/>
          <w:sz w:val="22"/>
          <w:szCs w:val="22"/>
        </w:rPr>
      </w:pPr>
      <w:bookmarkStart w:id="11" w:name="_Hlk13562675"/>
      <w:r w:rsidRPr="00DC0830">
        <w:rPr>
          <w:rFonts w:asciiTheme="minorHAnsi" w:hAnsiTheme="minorHAnsi"/>
          <w:sz w:val="22"/>
          <w:szCs w:val="22"/>
        </w:rPr>
        <w:t xml:space="preserve">Aged </w:t>
      </w:r>
      <w:r w:rsidR="005E7055" w:rsidRPr="00DC0830">
        <w:rPr>
          <w:rFonts w:asciiTheme="minorHAnsi" w:hAnsiTheme="minorHAnsi"/>
          <w:sz w:val="22"/>
          <w:szCs w:val="22"/>
        </w:rPr>
        <w:t>Persons M</w:t>
      </w:r>
      <w:r w:rsidRPr="00DC0830">
        <w:rPr>
          <w:rFonts w:asciiTheme="minorHAnsi" w:hAnsiTheme="minorHAnsi"/>
          <w:sz w:val="22"/>
          <w:szCs w:val="22"/>
        </w:rPr>
        <w:t xml:space="preserve">ental </w:t>
      </w:r>
      <w:r w:rsidR="005E7055" w:rsidRPr="00DC0830">
        <w:rPr>
          <w:rFonts w:asciiTheme="minorHAnsi" w:hAnsiTheme="minorHAnsi"/>
          <w:sz w:val="22"/>
          <w:szCs w:val="22"/>
        </w:rPr>
        <w:t>H</w:t>
      </w:r>
      <w:r w:rsidRPr="00DC0830">
        <w:rPr>
          <w:rFonts w:asciiTheme="minorHAnsi" w:hAnsiTheme="minorHAnsi"/>
          <w:sz w:val="22"/>
          <w:szCs w:val="22"/>
        </w:rPr>
        <w:t xml:space="preserve">ealth </w:t>
      </w:r>
      <w:bookmarkEnd w:id="11"/>
      <w:r w:rsidR="00DC0830" w:rsidRPr="00DC0830">
        <w:rPr>
          <w:rFonts w:asciiTheme="minorHAnsi" w:hAnsiTheme="minorHAnsi"/>
          <w:sz w:val="22"/>
          <w:szCs w:val="22"/>
        </w:rPr>
        <w:t xml:space="preserve">specialist aged care mental health </w:t>
      </w:r>
      <w:r w:rsidR="00627E79">
        <w:rPr>
          <w:rFonts w:asciiTheme="minorHAnsi" w:hAnsiTheme="minorHAnsi"/>
          <w:sz w:val="22"/>
          <w:szCs w:val="22"/>
        </w:rPr>
        <w:t>inpatient</w:t>
      </w:r>
      <w:r w:rsidR="008E3E9A">
        <w:rPr>
          <w:rFonts w:asciiTheme="minorHAnsi" w:hAnsiTheme="minorHAnsi"/>
          <w:sz w:val="22"/>
          <w:szCs w:val="22"/>
        </w:rPr>
        <w:t xml:space="preserve">, </w:t>
      </w:r>
      <w:r w:rsidR="00DC0830" w:rsidRPr="00DC0830">
        <w:rPr>
          <w:rFonts w:asciiTheme="minorHAnsi" w:hAnsiTheme="minorHAnsi"/>
          <w:sz w:val="22"/>
          <w:szCs w:val="22"/>
        </w:rPr>
        <w:t xml:space="preserve">residential care and </w:t>
      </w:r>
      <w:r w:rsidR="002F73AD">
        <w:rPr>
          <w:rFonts w:asciiTheme="minorHAnsi" w:hAnsiTheme="minorHAnsi"/>
          <w:sz w:val="22"/>
          <w:szCs w:val="22"/>
        </w:rPr>
        <w:t>community treatment teams.</w:t>
      </w:r>
      <w:r w:rsidR="00DC0830" w:rsidRPr="00DC0830">
        <w:rPr>
          <w:rFonts w:asciiTheme="minorHAnsi" w:hAnsiTheme="minorHAnsi"/>
          <w:sz w:val="22"/>
          <w:szCs w:val="22"/>
        </w:rPr>
        <w:t xml:space="preserve"> </w:t>
      </w:r>
    </w:p>
    <w:p w14:paraId="152FA75F" w14:textId="7E1BDB64" w:rsidR="00DC0830" w:rsidRDefault="005E7055" w:rsidP="00DC0830">
      <w:pPr>
        <w:numPr>
          <w:ilvl w:val="0"/>
          <w:numId w:val="15"/>
        </w:numPr>
        <w:tabs>
          <w:tab w:val="clear" w:pos="720"/>
        </w:tabs>
        <w:spacing w:after="200" w:line="276" w:lineRule="auto"/>
        <w:ind w:left="426"/>
        <w:rPr>
          <w:rFonts w:asciiTheme="minorHAnsi" w:hAnsiTheme="minorHAnsi"/>
          <w:sz w:val="22"/>
          <w:szCs w:val="22"/>
        </w:rPr>
      </w:pPr>
      <w:r w:rsidRPr="00DC0830">
        <w:rPr>
          <w:rFonts w:asciiTheme="minorHAnsi" w:hAnsiTheme="minorHAnsi"/>
          <w:sz w:val="22"/>
          <w:szCs w:val="22"/>
        </w:rPr>
        <w:t>Crisis Assessment and Treatment Teams (CATT)</w:t>
      </w:r>
      <w:r w:rsidR="00DC0830" w:rsidRPr="00DC0830">
        <w:rPr>
          <w:rFonts w:asciiTheme="minorHAnsi" w:hAnsiTheme="minorHAnsi"/>
          <w:sz w:val="22"/>
          <w:szCs w:val="22"/>
        </w:rPr>
        <w:t xml:space="preserve"> are viewed as </w:t>
      </w:r>
      <w:r w:rsidRPr="00DC0830">
        <w:rPr>
          <w:rFonts w:asciiTheme="minorHAnsi" w:hAnsiTheme="minorHAnsi"/>
          <w:sz w:val="22"/>
          <w:szCs w:val="22"/>
        </w:rPr>
        <w:t xml:space="preserve">important </w:t>
      </w:r>
      <w:r w:rsidR="000C2D8F">
        <w:rPr>
          <w:rFonts w:asciiTheme="minorHAnsi" w:hAnsiTheme="minorHAnsi"/>
          <w:sz w:val="22"/>
          <w:szCs w:val="22"/>
        </w:rPr>
        <w:t xml:space="preserve">for older carers supporting adult </w:t>
      </w:r>
      <w:r w:rsidR="002900F1">
        <w:rPr>
          <w:rFonts w:asciiTheme="minorHAnsi" w:hAnsiTheme="minorHAnsi"/>
          <w:sz w:val="22"/>
          <w:szCs w:val="22"/>
        </w:rPr>
        <w:t>children but</w:t>
      </w:r>
      <w:r w:rsidR="00DC0830" w:rsidRPr="00DC0830">
        <w:rPr>
          <w:rFonts w:asciiTheme="minorHAnsi" w:hAnsiTheme="minorHAnsi"/>
          <w:sz w:val="22"/>
          <w:szCs w:val="22"/>
        </w:rPr>
        <w:t xml:space="preserve"> </w:t>
      </w:r>
      <w:r w:rsidRPr="00DC0830">
        <w:rPr>
          <w:rFonts w:asciiTheme="minorHAnsi" w:hAnsiTheme="minorHAnsi"/>
          <w:sz w:val="22"/>
          <w:szCs w:val="22"/>
        </w:rPr>
        <w:t>can be hard to access due to demand and service configuration</w:t>
      </w:r>
      <w:r w:rsidR="00DC0830" w:rsidRPr="00DC0830">
        <w:rPr>
          <w:rFonts w:asciiTheme="minorHAnsi" w:hAnsiTheme="minorHAnsi"/>
          <w:sz w:val="22"/>
          <w:szCs w:val="22"/>
        </w:rPr>
        <w:t>.</w:t>
      </w:r>
    </w:p>
    <w:p w14:paraId="3E397080" w14:textId="44890920" w:rsidR="002F73AD" w:rsidRDefault="002F73AD" w:rsidP="002F73AD">
      <w:pPr>
        <w:numPr>
          <w:ilvl w:val="0"/>
          <w:numId w:val="15"/>
        </w:numPr>
        <w:tabs>
          <w:tab w:val="clear" w:pos="720"/>
        </w:tabs>
        <w:spacing w:after="200" w:line="276" w:lineRule="auto"/>
        <w:ind w:left="426"/>
        <w:rPr>
          <w:rFonts w:asciiTheme="minorHAnsi" w:hAnsiTheme="minorHAnsi"/>
          <w:sz w:val="22"/>
          <w:szCs w:val="22"/>
        </w:rPr>
      </w:pPr>
      <w:r>
        <w:rPr>
          <w:rFonts w:asciiTheme="minorHAnsi" w:hAnsiTheme="minorHAnsi"/>
          <w:sz w:val="22"/>
          <w:szCs w:val="22"/>
        </w:rPr>
        <w:t>C</w:t>
      </w:r>
      <w:r w:rsidRPr="00DC0830">
        <w:rPr>
          <w:rFonts w:asciiTheme="minorHAnsi" w:hAnsiTheme="minorHAnsi"/>
          <w:sz w:val="22"/>
          <w:szCs w:val="22"/>
        </w:rPr>
        <w:t xml:space="preserve">arer consultants </w:t>
      </w:r>
      <w:r>
        <w:rPr>
          <w:rFonts w:asciiTheme="minorHAnsi" w:hAnsiTheme="minorHAnsi"/>
          <w:sz w:val="22"/>
          <w:szCs w:val="22"/>
        </w:rPr>
        <w:t>within adult</w:t>
      </w:r>
      <w:r w:rsidRPr="00DC0830">
        <w:rPr>
          <w:rFonts w:asciiTheme="minorHAnsi" w:hAnsiTheme="minorHAnsi"/>
          <w:sz w:val="22"/>
          <w:szCs w:val="22"/>
        </w:rPr>
        <w:t xml:space="preserve"> mental health system</w:t>
      </w:r>
      <w:r>
        <w:rPr>
          <w:rFonts w:asciiTheme="minorHAnsi" w:hAnsiTheme="minorHAnsi"/>
          <w:sz w:val="22"/>
          <w:szCs w:val="22"/>
        </w:rPr>
        <w:t xml:space="preserve"> are valued and need to be extended to cover Aged Persons Mental Health services</w:t>
      </w:r>
      <w:r w:rsidRPr="00DC0830">
        <w:rPr>
          <w:rFonts w:asciiTheme="minorHAnsi" w:hAnsiTheme="minorHAnsi"/>
          <w:sz w:val="22"/>
          <w:szCs w:val="22"/>
        </w:rPr>
        <w:t xml:space="preserve">. </w:t>
      </w:r>
    </w:p>
    <w:p w14:paraId="41DBCCA6" w14:textId="79D15824" w:rsidR="00840C90" w:rsidRPr="00864F26" w:rsidRDefault="00840C90" w:rsidP="00840C90">
      <w:pPr>
        <w:numPr>
          <w:ilvl w:val="0"/>
          <w:numId w:val="15"/>
        </w:numPr>
        <w:tabs>
          <w:tab w:val="clear" w:pos="720"/>
        </w:tabs>
        <w:spacing w:after="200" w:line="276" w:lineRule="auto"/>
        <w:ind w:left="426"/>
        <w:rPr>
          <w:rFonts w:asciiTheme="minorHAnsi" w:hAnsiTheme="minorHAnsi"/>
          <w:sz w:val="22"/>
          <w:szCs w:val="22"/>
        </w:rPr>
      </w:pPr>
      <w:r>
        <w:rPr>
          <w:rFonts w:asciiTheme="minorHAnsi" w:hAnsiTheme="minorHAnsi"/>
          <w:sz w:val="22"/>
          <w:szCs w:val="22"/>
        </w:rPr>
        <w:t>T</w:t>
      </w:r>
      <w:r w:rsidRPr="00DC0830">
        <w:rPr>
          <w:rFonts w:asciiTheme="minorHAnsi" w:hAnsiTheme="minorHAnsi"/>
          <w:sz w:val="22"/>
          <w:szCs w:val="22"/>
        </w:rPr>
        <w:t xml:space="preserve">raining </w:t>
      </w:r>
      <w:r w:rsidR="002900F1">
        <w:rPr>
          <w:rFonts w:asciiTheme="minorHAnsi" w:hAnsiTheme="minorHAnsi"/>
          <w:sz w:val="22"/>
          <w:szCs w:val="22"/>
        </w:rPr>
        <w:t xml:space="preserve">for </w:t>
      </w:r>
      <w:r w:rsidRPr="00DC0830">
        <w:rPr>
          <w:rFonts w:asciiTheme="minorHAnsi" w:hAnsiTheme="minorHAnsi" w:cs="Calibri"/>
          <w:sz w:val="22"/>
          <w:szCs w:val="22"/>
        </w:rPr>
        <w:t>police</w:t>
      </w:r>
      <w:r w:rsidRPr="00DC0830">
        <w:rPr>
          <w:rFonts w:asciiTheme="minorHAnsi" w:hAnsiTheme="minorHAnsi"/>
          <w:sz w:val="22"/>
          <w:szCs w:val="22"/>
        </w:rPr>
        <w:t xml:space="preserve"> in responding to mental health issues, </w:t>
      </w:r>
      <w:r>
        <w:rPr>
          <w:rFonts w:asciiTheme="minorHAnsi" w:hAnsiTheme="minorHAnsi"/>
          <w:sz w:val="22"/>
          <w:szCs w:val="22"/>
        </w:rPr>
        <w:t>p</w:t>
      </w:r>
      <w:r w:rsidRPr="00DC0830">
        <w:rPr>
          <w:rFonts w:asciiTheme="minorHAnsi" w:hAnsiTheme="minorHAnsi"/>
          <w:sz w:val="22"/>
          <w:szCs w:val="22"/>
        </w:rPr>
        <w:t>aramedic training regarding suicide</w:t>
      </w:r>
      <w:r>
        <w:rPr>
          <w:rFonts w:asciiTheme="minorHAnsi" w:hAnsiTheme="minorHAnsi"/>
          <w:sz w:val="22"/>
          <w:szCs w:val="22"/>
        </w:rPr>
        <w:t xml:space="preserve"> and </w:t>
      </w:r>
      <w:r w:rsidRPr="007A0D38">
        <w:rPr>
          <w:rFonts w:asciiTheme="minorHAnsi" w:hAnsiTheme="minorHAnsi"/>
          <w:sz w:val="22"/>
          <w:szCs w:val="22"/>
        </w:rPr>
        <w:t xml:space="preserve">Police, Ambulance and Clinical Early Response </w:t>
      </w:r>
      <w:r>
        <w:rPr>
          <w:rFonts w:asciiTheme="minorHAnsi" w:hAnsiTheme="minorHAnsi"/>
          <w:sz w:val="22"/>
          <w:szCs w:val="22"/>
        </w:rPr>
        <w:t>(</w:t>
      </w:r>
      <w:r w:rsidRPr="00864F26">
        <w:rPr>
          <w:rFonts w:asciiTheme="minorHAnsi" w:hAnsiTheme="minorHAnsi"/>
          <w:sz w:val="22"/>
          <w:szCs w:val="22"/>
        </w:rPr>
        <w:t>PACER</w:t>
      </w:r>
      <w:r>
        <w:rPr>
          <w:rFonts w:asciiTheme="minorHAnsi" w:hAnsiTheme="minorHAnsi"/>
          <w:sz w:val="22"/>
          <w:szCs w:val="22"/>
        </w:rPr>
        <w:t>)</w:t>
      </w:r>
      <w:r w:rsidRPr="00864F26">
        <w:rPr>
          <w:rFonts w:asciiTheme="minorHAnsi" w:hAnsiTheme="minorHAnsi"/>
          <w:sz w:val="22"/>
          <w:szCs w:val="22"/>
        </w:rPr>
        <w:t xml:space="preserve"> teams</w:t>
      </w:r>
      <w:r>
        <w:rPr>
          <w:rFonts w:asciiTheme="minorHAnsi" w:hAnsiTheme="minorHAnsi"/>
          <w:sz w:val="22"/>
          <w:szCs w:val="22"/>
        </w:rPr>
        <w:t xml:space="preserve">, which are </w:t>
      </w:r>
      <w:r w:rsidRPr="00864F26">
        <w:rPr>
          <w:rFonts w:asciiTheme="minorHAnsi" w:hAnsiTheme="minorHAnsi"/>
          <w:sz w:val="22"/>
          <w:szCs w:val="22"/>
        </w:rPr>
        <w:t>very responsive and respectful</w:t>
      </w:r>
      <w:r>
        <w:rPr>
          <w:rFonts w:asciiTheme="minorHAnsi" w:hAnsiTheme="minorHAnsi"/>
          <w:sz w:val="22"/>
          <w:szCs w:val="22"/>
        </w:rPr>
        <w:t>,</w:t>
      </w:r>
      <w:r w:rsidRPr="00864F26">
        <w:rPr>
          <w:rFonts w:asciiTheme="minorHAnsi" w:hAnsiTheme="minorHAnsi"/>
          <w:sz w:val="22"/>
          <w:szCs w:val="22"/>
        </w:rPr>
        <w:t xml:space="preserve"> </w:t>
      </w:r>
      <w:r>
        <w:rPr>
          <w:rFonts w:asciiTheme="minorHAnsi" w:hAnsiTheme="minorHAnsi"/>
          <w:sz w:val="22"/>
          <w:szCs w:val="22"/>
        </w:rPr>
        <w:t>al</w:t>
      </w:r>
      <w:r w:rsidRPr="00864F26">
        <w:rPr>
          <w:rFonts w:asciiTheme="minorHAnsi" w:hAnsiTheme="minorHAnsi"/>
          <w:sz w:val="22"/>
          <w:szCs w:val="22"/>
        </w:rPr>
        <w:t xml:space="preserve">though </w:t>
      </w:r>
      <w:r>
        <w:rPr>
          <w:rFonts w:asciiTheme="minorHAnsi" w:hAnsiTheme="minorHAnsi"/>
          <w:sz w:val="22"/>
          <w:szCs w:val="22"/>
        </w:rPr>
        <w:t xml:space="preserve">there </w:t>
      </w:r>
      <w:r w:rsidRPr="00864F26">
        <w:rPr>
          <w:rFonts w:asciiTheme="minorHAnsi" w:hAnsiTheme="minorHAnsi"/>
          <w:sz w:val="22"/>
          <w:szCs w:val="22"/>
        </w:rPr>
        <w:t>can be disparity in performance</w:t>
      </w:r>
      <w:r>
        <w:rPr>
          <w:rFonts w:asciiTheme="minorHAnsi" w:hAnsiTheme="minorHAnsi"/>
          <w:sz w:val="22"/>
          <w:szCs w:val="22"/>
        </w:rPr>
        <w:t>.</w:t>
      </w:r>
      <w:r w:rsidRPr="00864F26">
        <w:rPr>
          <w:rFonts w:asciiTheme="minorHAnsi" w:hAnsiTheme="minorHAnsi"/>
          <w:sz w:val="22"/>
          <w:szCs w:val="22"/>
        </w:rPr>
        <w:t xml:space="preserve"> </w:t>
      </w:r>
    </w:p>
    <w:p w14:paraId="022177FA" w14:textId="77777777" w:rsidR="002900F1" w:rsidRDefault="002900F1" w:rsidP="000C2D8F">
      <w:pPr>
        <w:numPr>
          <w:ilvl w:val="0"/>
          <w:numId w:val="15"/>
        </w:numPr>
        <w:spacing w:after="200" w:line="276" w:lineRule="auto"/>
        <w:ind w:left="426"/>
        <w:rPr>
          <w:rFonts w:asciiTheme="minorHAnsi" w:hAnsiTheme="minorHAnsi"/>
          <w:sz w:val="22"/>
          <w:szCs w:val="22"/>
        </w:rPr>
      </w:pPr>
      <w:r>
        <w:rPr>
          <w:rFonts w:asciiTheme="minorHAnsi" w:hAnsiTheme="minorHAnsi"/>
          <w:sz w:val="22"/>
          <w:szCs w:val="22"/>
        </w:rPr>
        <w:t>M</w:t>
      </w:r>
      <w:r w:rsidR="000C2D8F" w:rsidRPr="000C2D8F">
        <w:rPr>
          <w:rFonts w:asciiTheme="minorHAnsi" w:hAnsiTheme="minorHAnsi"/>
          <w:sz w:val="22"/>
          <w:szCs w:val="22"/>
        </w:rPr>
        <w:t xml:space="preserve">odels of consumer participation and peer workforce/lived experience workforce </w:t>
      </w:r>
      <w:r>
        <w:rPr>
          <w:rFonts w:asciiTheme="minorHAnsi" w:hAnsiTheme="minorHAnsi"/>
          <w:sz w:val="22"/>
          <w:szCs w:val="22"/>
        </w:rPr>
        <w:t>in adult mental health services.</w:t>
      </w:r>
    </w:p>
    <w:p w14:paraId="1596F700" w14:textId="2CCE8B87" w:rsidR="000C2D8F" w:rsidRPr="000C2D8F" w:rsidRDefault="002900F1" w:rsidP="000C2D8F">
      <w:pPr>
        <w:numPr>
          <w:ilvl w:val="0"/>
          <w:numId w:val="15"/>
        </w:numPr>
        <w:spacing w:after="200" w:line="276" w:lineRule="auto"/>
        <w:ind w:left="426"/>
        <w:rPr>
          <w:rFonts w:asciiTheme="minorHAnsi" w:hAnsiTheme="minorHAnsi"/>
          <w:sz w:val="22"/>
          <w:szCs w:val="22"/>
        </w:rPr>
      </w:pPr>
      <w:r>
        <w:rPr>
          <w:rFonts w:asciiTheme="minorHAnsi" w:hAnsiTheme="minorHAnsi"/>
          <w:sz w:val="22"/>
          <w:szCs w:val="22"/>
        </w:rPr>
        <w:t>I</w:t>
      </w:r>
      <w:r w:rsidR="000C2D8F" w:rsidRPr="000C2D8F">
        <w:rPr>
          <w:rFonts w:asciiTheme="minorHAnsi" w:hAnsiTheme="minorHAnsi"/>
          <w:sz w:val="22"/>
          <w:szCs w:val="22"/>
        </w:rPr>
        <w:t>nterpreting services and cultural training of the mental health workforce is important and needs, like other areas, to be expanded.</w:t>
      </w:r>
    </w:p>
    <w:p w14:paraId="33F82178" w14:textId="0C2B8794" w:rsidR="000C2D8F" w:rsidRDefault="000C2D8F" w:rsidP="00E55016">
      <w:pPr>
        <w:numPr>
          <w:ilvl w:val="0"/>
          <w:numId w:val="15"/>
        </w:numPr>
        <w:spacing w:after="200" w:line="276" w:lineRule="auto"/>
        <w:ind w:left="426"/>
        <w:rPr>
          <w:rFonts w:asciiTheme="minorHAnsi" w:hAnsiTheme="minorHAnsi"/>
          <w:sz w:val="22"/>
          <w:szCs w:val="22"/>
        </w:rPr>
      </w:pPr>
      <w:r>
        <w:rPr>
          <w:rFonts w:asciiTheme="minorHAnsi" w:hAnsiTheme="minorHAnsi"/>
          <w:sz w:val="22"/>
          <w:szCs w:val="22"/>
        </w:rPr>
        <w:lastRenderedPageBreak/>
        <w:t>The</w:t>
      </w:r>
      <w:r w:rsidR="00582FA0">
        <w:rPr>
          <w:rFonts w:asciiTheme="minorHAnsi" w:hAnsiTheme="minorHAnsi"/>
          <w:sz w:val="22"/>
          <w:szCs w:val="22"/>
        </w:rPr>
        <w:t xml:space="preserve"> Victorian</w:t>
      </w:r>
      <w:r>
        <w:rPr>
          <w:rFonts w:asciiTheme="minorHAnsi" w:hAnsiTheme="minorHAnsi"/>
          <w:sz w:val="22"/>
          <w:szCs w:val="22"/>
        </w:rPr>
        <w:t xml:space="preserve"> Community Visitors</w:t>
      </w:r>
      <w:r w:rsidR="00AB7583">
        <w:rPr>
          <w:rFonts w:asciiTheme="minorHAnsi" w:hAnsiTheme="minorHAnsi"/>
          <w:sz w:val="22"/>
          <w:szCs w:val="22"/>
        </w:rPr>
        <w:t xml:space="preserve"> Program, with volunteer </w:t>
      </w:r>
      <w:r w:rsidRPr="00AB7583">
        <w:rPr>
          <w:rFonts w:asciiTheme="minorHAnsi" w:hAnsiTheme="minorHAnsi"/>
          <w:sz w:val="22"/>
          <w:szCs w:val="22"/>
        </w:rPr>
        <w:t xml:space="preserve">Community Visitors </w:t>
      </w:r>
      <w:r w:rsidR="00AB7583" w:rsidRPr="00AB7583">
        <w:rPr>
          <w:rFonts w:asciiTheme="minorHAnsi" w:hAnsiTheme="minorHAnsi"/>
          <w:sz w:val="22"/>
          <w:szCs w:val="22"/>
        </w:rPr>
        <w:t xml:space="preserve">who </w:t>
      </w:r>
      <w:r w:rsidRPr="00AB7583">
        <w:rPr>
          <w:rFonts w:asciiTheme="minorHAnsi" w:hAnsiTheme="minorHAnsi"/>
          <w:sz w:val="22"/>
          <w:szCs w:val="22"/>
        </w:rPr>
        <w:t xml:space="preserve">visit Victorian accommodation facilities for people with disability or mental illness </w:t>
      </w:r>
      <w:r w:rsidR="00AB7583" w:rsidRPr="00AB7583">
        <w:rPr>
          <w:rFonts w:asciiTheme="minorHAnsi" w:hAnsiTheme="minorHAnsi"/>
          <w:sz w:val="22"/>
          <w:szCs w:val="22"/>
        </w:rPr>
        <w:t>to</w:t>
      </w:r>
      <w:r w:rsidRPr="00AB7583">
        <w:rPr>
          <w:rFonts w:asciiTheme="minorHAnsi" w:hAnsiTheme="minorHAnsi"/>
          <w:sz w:val="22"/>
          <w:szCs w:val="22"/>
        </w:rPr>
        <w:t xml:space="preserve"> monitor and report on the adequacy of the services provided</w:t>
      </w:r>
      <w:r w:rsidR="00AB7583" w:rsidRPr="00AB7583">
        <w:rPr>
          <w:rFonts w:asciiTheme="minorHAnsi" w:hAnsiTheme="minorHAnsi"/>
          <w:sz w:val="22"/>
          <w:szCs w:val="22"/>
        </w:rPr>
        <w:t>.</w:t>
      </w:r>
    </w:p>
    <w:p w14:paraId="5677C18E" w14:textId="77777777" w:rsidR="00AB7583" w:rsidRDefault="00AB7583" w:rsidP="00AB7583">
      <w:pPr>
        <w:numPr>
          <w:ilvl w:val="0"/>
          <w:numId w:val="15"/>
        </w:numPr>
        <w:tabs>
          <w:tab w:val="clear" w:pos="720"/>
        </w:tabs>
        <w:spacing w:after="200" w:line="276" w:lineRule="auto"/>
        <w:ind w:left="426"/>
        <w:rPr>
          <w:rFonts w:asciiTheme="minorHAnsi" w:hAnsiTheme="minorHAnsi"/>
          <w:sz w:val="22"/>
          <w:szCs w:val="22"/>
        </w:rPr>
      </w:pPr>
      <w:r>
        <w:rPr>
          <w:rFonts w:asciiTheme="minorHAnsi" w:hAnsiTheme="minorHAnsi"/>
          <w:sz w:val="22"/>
          <w:szCs w:val="22"/>
        </w:rPr>
        <w:t>The</w:t>
      </w:r>
      <w:r w:rsidRPr="00DC0830">
        <w:rPr>
          <w:rFonts w:asciiTheme="minorHAnsi" w:hAnsiTheme="minorHAnsi"/>
          <w:sz w:val="22"/>
          <w:szCs w:val="22"/>
        </w:rPr>
        <w:t xml:space="preserve"> Victorian Carer Strategy 2018-22</w:t>
      </w:r>
      <w:r>
        <w:rPr>
          <w:rFonts w:asciiTheme="minorHAnsi" w:hAnsiTheme="minorHAnsi"/>
          <w:sz w:val="22"/>
          <w:szCs w:val="22"/>
        </w:rPr>
        <w:t xml:space="preserve"> with </w:t>
      </w:r>
      <w:r w:rsidRPr="00DC0830">
        <w:rPr>
          <w:rFonts w:asciiTheme="minorHAnsi" w:hAnsiTheme="minorHAnsi"/>
          <w:sz w:val="22"/>
          <w:szCs w:val="22"/>
        </w:rPr>
        <w:t>continued commitment to rolling out the strategy</w:t>
      </w:r>
      <w:r>
        <w:rPr>
          <w:rFonts w:asciiTheme="minorHAnsi" w:hAnsiTheme="minorHAnsi"/>
          <w:sz w:val="22"/>
          <w:szCs w:val="22"/>
        </w:rPr>
        <w:t>.</w:t>
      </w:r>
    </w:p>
    <w:p w14:paraId="20076D69" w14:textId="5FE3F390" w:rsidR="001B59B5" w:rsidRPr="00E55016" w:rsidRDefault="002900F1" w:rsidP="00E55016">
      <w:pPr>
        <w:numPr>
          <w:ilvl w:val="0"/>
          <w:numId w:val="15"/>
        </w:numPr>
        <w:spacing w:after="200" w:line="276" w:lineRule="auto"/>
        <w:ind w:left="426"/>
        <w:rPr>
          <w:rFonts w:asciiTheme="minorHAnsi" w:hAnsiTheme="minorHAnsi"/>
          <w:sz w:val="22"/>
          <w:szCs w:val="22"/>
        </w:rPr>
      </w:pPr>
      <w:r>
        <w:rPr>
          <w:rFonts w:asciiTheme="minorHAnsi" w:hAnsiTheme="minorHAnsi"/>
          <w:sz w:val="22"/>
          <w:szCs w:val="22"/>
        </w:rPr>
        <w:t>E</w:t>
      </w:r>
      <w:r w:rsidR="001B59B5">
        <w:rPr>
          <w:rFonts w:asciiTheme="minorHAnsi" w:hAnsiTheme="minorHAnsi"/>
          <w:sz w:val="22"/>
          <w:szCs w:val="22"/>
        </w:rPr>
        <w:t xml:space="preserve">lder abuse </w:t>
      </w:r>
      <w:r w:rsidR="007E41B8">
        <w:rPr>
          <w:rFonts w:asciiTheme="minorHAnsi" w:hAnsiTheme="minorHAnsi"/>
          <w:sz w:val="22"/>
          <w:szCs w:val="22"/>
        </w:rPr>
        <w:t xml:space="preserve">prevention </w:t>
      </w:r>
      <w:r w:rsidR="001B59B5">
        <w:rPr>
          <w:rFonts w:asciiTheme="minorHAnsi" w:hAnsiTheme="minorHAnsi"/>
          <w:sz w:val="22"/>
          <w:szCs w:val="22"/>
        </w:rPr>
        <w:t>and response services</w:t>
      </w:r>
      <w:r w:rsidR="007E41B8">
        <w:rPr>
          <w:rFonts w:asciiTheme="minorHAnsi" w:hAnsiTheme="minorHAnsi"/>
          <w:sz w:val="22"/>
          <w:szCs w:val="22"/>
        </w:rPr>
        <w:t>.</w:t>
      </w:r>
    </w:p>
    <w:p w14:paraId="2919BFFA" w14:textId="1C09E05D" w:rsidR="005B4F4F" w:rsidRPr="00DC0830" w:rsidRDefault="005B4F4F" w:rsidP="00864F26">
      <w:pPr>
        <w:spacing w:after="120"/>
        <w:rPr>
          <w:rFonts w:asciiTheme="minorHAnsi" w:hAnsiTheme="minorHAnsi" w:cs="Calibri"/>
          <w:sz w:val="22"/>
          <w:szCs w:val="22"/>
          <w:u w:val="single"/>
        </w:rPr>
      </w:pPr>
      <w:r w:rsidRPr="00DC0830">
        <w:rPr>
          <w:rFonts w:asciiTheme="minorHAnsi" w:hAnsiTheme="minorHAnsi" w:cs="Calibri"/>
          <w:sz w:val="22"/>
          <w:szCs w:val="22"/>
          <w:u w:val="single"/>
        </w:rPr>
        <w:t>Commonwealth Government</w:t>
      </w:r>
    </w:p>
    <w:p w14:paraId="21DA75B7" w14:textId="185A40A9" w:rsidR="005B4F4F" w:rsidRPr="00AB4BCE" w:rsidRDefault="00AB4BCE" w:rsidP="00AB4BCE">
      <w:pPr>
        <w:numPr>
          <w:ilvl w:val="0"/>
          <w:numId w:val="15"/>
        </w:numPr>
        <w:tabs>
          <w:tab w:val="clear" w:pos="720"/>
        </w:tabs>
        <w:spacing w:after="200" w:line="276" w:lineRule="auto"/>
        <w:ind w:left="426"/>
        <w:rPr>
          <w:rFonts w:asciiTheme="minorHAnsi" w:hAnsiTheme="minorHAnsi" w:cs="Calibri"/>
          <w:sz w:val="22"/>
          <w:szCs w:val="22"/>
        </w:rPr>
      </w:pPr>
      <w:r>
        <w:rPr>
          <w:rFonts w:asciiTheme="minorHAnsi" w:hAnsiTheme="minorHAnsi" w:cs="Calibri"/>
          <w:sz w:val="22"/>
          <w:szCs w:val="22"/>
        </w:rPr>
        <w:t>General practice</w:t>
      </w:r>
      <w:r w:rsidR="005B4F4F" w:rsidRPr="00AB4BCE">
        <w:rPr>
          <w:rFonts w:asciiTheme="minorHAnsi" w:hAnsiTheme="minorHAnsi" w:cs="Calibri"/>
          <w:sz w:val="22"/>
          <w:szCs w:val="22"/>
        </w:rPr>
        <w:t xml:space="preserve"> mental health plan sessions are positive where utilised (noting these need additional professional and funding resources)</w:t>
      </w:r>
      <w:r w:rsidRPr="00AB4BCE">
        <w:rPr>
          <w:rFonts w:asciiTheme="minorHAnsi" w:hAnsiTheme="minorHAnsi" w:cs="Calibri"/>
          <w:sz w:val="22"/>
          <w:szCs w:val="22"/>
        </w:rPr>
        <w:t>.</w:t>
      </w:r>
    </w:p>
    <w:p w14:paraId="622F38B4" w14:textId="1FAD7CC7" w:rsidR="005B4F4F" w:rsidRPr="00AB4BCE" w:rsidRDefault="005B4F4F" w:rsidP="00AB4BCE">
      <w:pPr>
        <w:numPr>
          <w:ilvl w:val="0"/>
          <w:numId w:val="15"/>
        </w:numPr>
        <w:tabs>
          <w:tab w:val="clear" w:pos="720"/>
        </w:tabs>
        <w:spacing w:after="200" w:line="276" w:lineRule="auto"/>
        <w:ind w:left="426"/>
        <w:rPr>
          <w:rFonts w:asciiTheme="minorHAnsi" w:hAnsiTheme="minorHAnsi" w:cs="Calibri"/>
          <w:sz w:val="22"/>
          <w:szCs w:val="22"/>
        </w:rPr>
      </w:pPr>
      <w:r w:rsidRPr="00AB4BCE">
        <w:rPr>
          <w:rFonts w:asciiTheme="minorHAnsi" w:hAnsiTheme="minorHAnsi" w:cs="Calibri"/>
          <w:sz w:val="22"/>
          <w:szCs w:val="22"/>
        </w:rPr>
        <w:t>Commonwealth Home Support Program (CHSP) Access and Support Program providing short-term one-on-one support for individuals to access information, assessment and services</w:t>
      </w:r>
      <w:r w:rsidR="00AB4BCE">
        <w:rPr>
          <w:rFonts w:asciiTheme="minorHAnsi" w:hAnsiTheme="minorHAnsi" w:cs="Calibri"/>
          <w:sz w:val="22"/>
          <w:szCs w:val="22"/>
        </w:rPr>
        <w:t xml:space="preserve">, and </w:t>
      </w:r>
      <w:r w:rsidR="00AB4BCE" w:rsidRPr="00AB4BCE">
        <w:rPr>
          <w:rFonts w:asciiTheme="minorHAnsi" w:hAnsiTheme="minorHAnsi" w:cs="Calibri"/>
          <w:sz w:val="22"/>
          <w:szCs w:val="22"/>
        </w:rPr>
        <w:t xml:space="preserve">home care packages and services for carers </w:t>
      </w:r>
      <w:r w:rsidR="00AB4BCE">
        <w:rPr>
          <w:rFonts w:asciiTheme="minorHAnsi" w:hAnsiTheme="minorHAnsi" w:cs="Calibri"/>
          <w:sz w:val="22"/>
          <w:szCs w:val="22"/>
        </w:rPr>
        <w:t xml:space="preserve">including </w:t>
      </w:r>
      <w:r w:rsidR="00AB4BCE" w:rsidRPr="00AB4BCE">
        <w:rPr>
          <w:rFonts w:asciiTheme="minorHAnsi" w:hAnsiTheme="minorHAnsi" w:cs="Calibri"/>
          <w:sz w:val="22"/>
          <w:szCs w:val="22"/>
        </w:rPr>
        <w:t>respite</w:t>
      </w:r>
      <w:r w:rsidR="00AB4BCE">
        <w:rPr>
          <w:rFonts w:asciiTheme="minorHAnsi" w:hAnsiTheme="minorHAnsi" w:cs="Calibri"/>
          <w:sz w:val="22"/>
          <w:szCs w:val="22"/>
        </w:rPr>
        <w:t xml:space="preserve"> care.</w:t>
      </w:r>
    </w:p>
    <w:p w14:paraId="1E166A64" w14:textId="7B89A0B1" w:rsidR="005B4F4F" w:rsidRPr="00AB4BCE" w:rsidRDefault="00AB4BCE" w:rsidP="002D74E9">
      <w:pPr>
        <w:numPr>
          <w:ilvl w:val="0"/>
          <w:numId w:val="15"/>
        </w:numPr>
        <w:tabs>
          <w:tab w:val="clear" w:pos="720"/>
        </w:tabs>
        <w:spacing w:after="200" w:line="276" w:lineRule="auto"/>
        <w:ind w:left="426"/>
        <w:rPr>
          <w:rFonts w:asciiTheme="minorHAnsi" w:hAnsiTheme="minorHAnsi" w:cs="Calibri"/>
          <w:sz w:val="22"/>
          <w:szCs w:val="22"/>
        </w:rPr>
      </w:pPr>
      <w:r>
        <w:rPr>
          <w:rFonts w:asciiTheme="minorHAnsi" w:hAnsiTheme="minorHAnsi"/>
          <w:sz w:val="22"/>
          <w:szCs w:val="22"/>
        </w:rPr>
        <w:t xml:space="preserve">The </w:t>
      </w:r>
      <w:r w:rsidR="000C2D8F">
        <w:rPr>
          <w:rFonts w:asciiTheme="minorHAnsi" w:hAnsiTheme="minorHAnsi"/>
          <w:sz w:val="22"/>
          <w:szCs w:val="22"/>
        </w:rPr>
        <w:t xml:space="preserve">Commonwealth funded </w:t>
      </w:r>
      <w:r w:rsidRPr="00AB4BCE">
        <w:rPr>
          <w:rFonts w:asciiTheme="minorHAnsi" w:hAnsiTheme="minorHAnsi"/>
          <w:sz w:val="22"/>
          <w:szCs w:val="22"/>
        </w:rPr>
        <w:t xml:space="preserve">Community Visitor Scheme, with </w:t>
      </w:r>
      <w:r w:rsidR="000C2D8F">
        <w:rPr>
          <w:rFonts w:asciiTheme="minorHAnsi" w:hAnsiTheme="minorHAnsi"/>
          <w:sz w:val="22"/>
          <w:szCs w:val="22"/>
        </w:rPr>
        <w:t xml:space="preserve">volunteer visitors </w:t>
      </w:r>
      <w:r w:rsidRPr="00AB4BCE">
        <w:rPr>
          <w:rFonts w:asciiTheme="minorHAnsi" w:hAnsiTheme="minorHAnsi"/>
          <w:sz w:val="22"/>
          <w:szCs w:val="22"/>
        </w:rPr>
        <w:t xml:space="preserve">supporting </w:t>
      </w:r>
      <w:r w:rsidR="000C2D8F">
        <w:rPr>
          <w:rFonts w:asciiTheme="minorHAnsi" w:hAnsiTheme="minorHAnsi"/>
          <w:sz w:val="22"/>
          <w:szCs w:val="22"/>
        </w:rPr>
        <w:t xml:space="preserve">isolated older </w:t>
      </w:r>
      <w:r w:rsidRPr="00AB4BCE">
        <w:rPr>
          <w:rFonts w:asciiTheme="minorHAnsi" w:hAnsiTheme="minorHAnsi"/>
          <w:sz w:val="22"/>
          <w:szCs w:val="22"/>
        </w:rPr>
        <w:t xml:space="preserve">people </w:t>
      </w:r>
      <w:r w:rsidR="000C2D8F">
        <w:rPr>
          <w:rFonts w:asciiTheme="minorHAnsi" w:hAnsiTheme="minorHAnsi"/>
          <w:sz w:val="22"/>
          <w:szCs w:val="22"/>
        </w:rPr>
        <w:t>in residential aged care or in receipt of home care</w:t>
      </w:r>
      <w:r>
        <w:rPr>
          <w:rFonts w:asciiTheme="minorHAnsi" w:hAnsiTheme="minorHAnsi"/>
          <w:sz w:val="22"/>
          <w:szCs w:val="22"/>
        </w:rPr>
        <w:t>,</w:t>
      </w:r>
      <w:r w:rsidRPr="00AB4BCE">
        <w:rPr>
          <w:rFonts w:asciiTheme="minorHAnsi" w:hAnsiTheme="minorHAnsi"/>
          <w:sz w:val="22"/>
          <w:szCs w:val="22"/>
        </w:rPr>
        <w:t xml:space="preserve"> </w:t>
      </w:r>
      <w:r>
        <w:rPr>
          <w:rFonts w:asciiTheme="minorHAnsi" w:hAnsiTheme="minorHAnsi"/>
          <w:sz w:val="22"/>
          <w:szCs w:val="22"/>
        </w:rPr>
        <w:t xml:space="preserve">and the </w:t>
      </w:r>
      <w:r w:rsidR="005B4F4F" w:rsidRPr="00AB4BCE">
        <w:rPr>
          <w:rFonts w:asciiTheme="minorHAnsi" w:hAnsiTheme="minorHAnsi" w:cs="Calibri"/>
          <w:sz w:val="22"/>
          <w:szCs w:val="22"/>
        </w:rPr>
        <w:t xml:space="preserve">National Disability Insurance Scheme (NDIS) </w:t>
      </w:r>
      <w:r>
        <w:rPr>
          <w:rFonts w:asciiTheme="minorHAnsi" w:hAnsiTheme="minorHAnsi" w:cs="Calibri"/>
          <w:sz w:val="22"/>
          <w:szCs w:val="22"/>
        </w:rPr>
        <w:t>are</w:t>
      </w:r>
      <w:r w:rsidR="005B4F4F" w:rsidRPr="00AB4BCE">
        <w:rPr>
          <w:rFonts w:asciiTheme="minorHAnsi" w:hAnsiTheme="minorHAnsi" w:cs="Calibri"/>
          <w:sz w:val="22"/>
          <w:szCs w:val="22"/>
        </w:rPr>
        <w:t xml:space="preserve"> very positive for those who do obtain support</w:t>
      </w:r>
      <w:r w:rsidRPr="00AB4BCE">
        <w:rPr>
          <w:rFonts w:asciiTheme="minorHAnsi" w:hAnsiTheme="minorHAnsi" w:cs="Calibri"/>
          <w:sz w:val="22"/>
          <w:szCs w:val="22"/>
        </w:rPr>
        <w:t>.</w:t>
      </w:r>
    </w:p>
    <w:p w14:paraId="400CEE7D" w14:textId="7F574A78" w:rsidR="005B4F4F" w:rsidRDefault="005B4F4F" w:rsidP="00864F26">
      <w:pPr>
        <w:spacing w:after="120"/>
        <w:rPr>
          <w:rFonts w:asciiTheme="minorHAnsi" w:hAnsiTheme="minorHAnsi" w:cs="Calibri"/>
          <w:sz w:val="22"/>
          <w:szCs w:val="22"/>
        </w:rPr>
      </w:pPr>
      <w:r w:rsidRPr="00AB4BCE">
        <w:rPr>
          <w:rFonts w:asciiTheme="minorHAnsi" w:hAnsiTheme="minorHAnsi" w:cs="Calibri"/>
          <w:sz w:val="22"/>
          <w:szCs w:val="22"/>
          <w:u w:val="single"/>
        </w:rPr>
        <w:t>Community initiatives and services</w:t>
      </w:r>
    </w:p>
    <w:p w14:paraId="6C75AF60" w14:textId="51038D26" w:rsidR="005B4F4F" w:rsidRPr="00AB4BCE" w:rsidRDefault="005B4F4F" w:rsidP="002D74E9">
      <w:pPr>
        <w:numPr>
          <w:ilvl w:val="0"/>
          <w:numId w:val="15"/>
        </w:numPr>
        <w:tabs>
          <w:tab w:val="clear" w:pos="720"/>
        </w:tabs>
        <w:spacing w:after="200" w:line="276" w:lineRule="auto"/>
        <w:ind w:left="426"/>
        <w:rPr>
          <w:rFonts w:asciiTheme="minorHAnsi" w:hAnsiTheme="minorHAnsi" w:cs="Calibri"/>
          <w:sz w:val="22"/>
          <w:szCs w:val="22"/>
        </w:rPr>
      </w:pPr>
      <w:r w:rsidRPr="00AB4BCE">
        <w:rPr>
          <w:rFonts w:asciiTheme="minorHAnsi" w:hAnsiTheme="minorHAnsi"/>
          <w:sz w:val="22"/>
          <w:szCs w:val="22"/>
        </w:rPr>
        <w:t>Lifeline</w:t>
      </w:r>
      <w:r w:rsidR="00AB4BCE" w:rsidRPr="00AB4BCE">
        <w:rPr>
          <w:rFonts w:asciiTheme="minorHAnsi" w:hAnsiTheme="minorHAnsi"/>
          <w:sz w:val="22"/>
          <w:szCs w:val="22"/>
        </w:rPr>
        <w:t>, m</w:t>
      </w:r>
      <w:r w:rsidR="00AB4BCE" w:rsidRPr="00AB4BCE">
        <w:rPr>
          <w:rFonts w:asciiTheme="minorHAnsi" w:hAnsiTheme="minorHAnsi" w:cs="Calibri"/>
          <w:sz w:val="22"/>
          <w:szCs w:val="22"/>
        </w:rPr>
        <w:t>ental health</w:t>
      </w:r>
      <w:r w:rsidR="00AB4BCE" w:rsidRPr="00AB4BCE">
        <w:rPr>
          <w:rFonts w:asciiTheme="minorHAnsi" w:hAnsiTheme="minorHAnsi"/>
          <w:sz w:val="22"/>
          <w:szCs w:val="22"/>
        </w:rPr>
        <w:t xml:space="preserve"> carer helpline (</w:t>
      </w:r>
      <w:r w:rsidR="00B97FD2">
        <w:rPr>
          <w:rFonts w:asciiTheme="minorHAnsi" w:hAnsiTheme="minorHAnsi"/>
          <w:sz w:val="22"/>
          <w:szCs w:val="22"/>
        </w:rPr>
        <w:t xml:space="preserve">Mind </w:t>
      </w:r>
      <w:r w:rsidR="00AB4BCE" w:rsidRPr="00AB4BCE">
        <w:rPr>
          <w:rFonts w:asciiTheme="minorHAnsi" w:hAnsiTheme="minorHAnsi"/>
          <w:sz w:val="22"/>
          <w:szCs w:val="22"/>
        </w:rPr>
        <w:t xml:space="preserve">Australia), the carer support fund to help carers with financial support (Tandem - funded by </w:t>
      </w:r>
      <w:r w:rsidR="007E41B8">
        <w:rPr>
          <w:rFonts w:asciiTheme="minorHAnsi" w:hAnsiTheme="minorHAnsi"/>
          <w:sz w:val="22"/>
          <w:szCs w:val="22"/>
        </w:rPr>
        <w:t xml:space="preserve">the Victorian </w:t>
      </w:r>
      <w:r w:rsidR="00AB4BCE" w:rsidRPr="00AB4BCE">
        <w:rPr>
          <w:rFonts w:asciiTheme="minorHAnsi" w:hAnsiTheme="minorHAnsi"/>
          <w:sz w:val="22"/>
          <w:szCs w:val="22"/>
        </w:rPr>
        <w:t xml:space="preserve">Government) </w:t>
      </w:r>
      <w:r w:rsidR="00AB4BCE" w:rsidRPr="00AB4BCE">
        <w:rPr>
          <w:rFonts w:asciiTheme="minorHAnsi" w:hAnsiTheme="minorHAnsi" w:cs="Calibri"/>
          <w:sz w:val="22"/>
          <w:szCs w:val="22"/>
        </w:rPr>
        <w:t>and community e</w:t>
      </w:r>
      <w:r w:rsidRPr="00AB4BCE">
        <w:rPr>
          <w:rFonts w:asciiTheme="minorHAnsi" w:hAnsiTheme="minorHAnsi" w:cs="Calibri"/>
          <w:sz w:val="22"/>
          <w:szCs w:val="22"/>
        </w:rPr>
        <w:t>ducation and training programs for people with mental health issues and their carers i.e. mental health first aid</w:t>
      </w:r>
      <w:r w:rsidR="00AB4BCE">
        <w:rPr>
          <w:rFonts w:asciiTheme="minorHAnsi" w:hAnsiTheme="minorHAnsi" w:cs="Calibri"/>
          <w:sz w:val="22"/>
          <w:szCs w:val="22"/>
        </w:rPr>
        <w:t>.</w:t>
      </w:r>
    </w:p>
    <w:p w14:paraId="4B3C21EB" w14:textId="77777777" w:rsidR="00AC75A8" w:rsidRPr="006A2A2D" w:rsidRDefault="00A907F4" w:rsidP="00C62835">
      <w:pPr>
        <w:pStyle w:val="Heading1"/>
        <w:numPr>
          <w:ilvl w:val="0"/>
          <w:numId w:val="14"/>
        </w:numPr>
        <w:spacing w:before="480" w:after="120" w:line="276" w:lineRule="auto"/>
        <w:ind w:left="284"/>
        <w:rPr>
          <w:szCs w:val="24"/>
        </w:rPr>
      </w:pPr>
      <w:bookmarkStart w:id="12" w:name="_Toc12967106"/>
      <w:bookmarkStart w:id="13" w:name="_Toc13744535"/>
      <w:r>
        <w:rPr>
          <w:szCs w:val="24"/>
        </w:rPr>
        <w:t>Reflections on the current system</w:t>
      </w:r>
      <w:bookmarkEnd w:id="12"/>
      <w:bookmarkEnd w:id="13"/>
    </w:p>
    <w:p w14:paraId="67922792" w14:textId="77777777" w:rsidR="00E41118" w:rsidRPr="00E41118" w:rsidRDefault="00E41118" w:rsidP="00E41118">
      <w:pPr>
        <w:spacing w:before="120"/>
        <w:ind w:left="283"/>
        <w:rPr>
          <w:rFonts w:asciiTheme="minorHAnsi" w:hAnsiTheme="minorHAnsi"/>
          <w:i/>
          <w:color w:val="000000" w:themeColor="text1"/>
          <w:sz w:val="22"/>
          <w:szCs w:val="22"/>
        </w:rPr>
      </w:pPr>
      <w:r w:rsidRPr="00E41118">
        <w:rPr>
          <w:rFonts w:asciiTheme="minorHAnsi" w:hAnsiTheme="minorHAnsi"/>
          <w:i/>
          <w:color w:val="000000" w:themeColor="text1"/>
          <w:sz w:val="22"/>
          <w:szCs w:val="22"/>
        </w:rPr>
        <w:t>“There is a lack of forward planning in the light of our ageing population. There will be much more demand for aged persons mental health services.”</w:t>
      </w:r>
    </w:p>
    <w:p w14:paraId="6D04F443" w14:textId="77777777" w:rsidR="00E41118" w:rsidRPr="00E41118" w:rsidRDefault="00E41118" w:rsidP="00E41118">
      <w:pPr>
        <w:spacing w:before="120"/>
        <w:ind w:left="283"/>
        <w:rPr>
          <w:rFonts w:asciiTheme="minorHAnsi" w:hAnsiTheme="minorHAnsi"/>
          <w:i/>
          <w:color w:val="000000" w:themeColor="text1"/>
          <w:sz w:val="22"/>
          <w:szCs w:val="22"/>
        </w:rPr>
      </w:pPr>
      <w:r w:rsidRPr="00E41118">
        <w:rPr>
          <w:rFonts w:asciiTheme="minorHAnsi" w:hAnsiTheme="minorHAnsi"/>
          <w:i/>
          <w:color w:val="000000" w:themeColor="text1"/>
          <w:sz w:val="22"/>
          <w:szCs w:val="22"/>
        </w:rPr>
        <w:t>“Ageist prioritisation and triage results in lack of consistency and poor discharge planning.”</w:t>
      </w:r>
    </w:p>
    <w:p w14:paraId="7C625585" w14:textId="663BD34D" w:rsidR="006A6B54" w:rsidRDefault="006A6B54" w:rsidP="00E41118">
      <w:pPr>
        <w:spacing w:before="120"/>
        <w:ind w:left="283"/>
        <w:rPr>
          <w:rFonts w:asciiTheme="minorHAnsi" w:hAnsiTheme="minorHAnsi"/>
          <w:i/>
          <w:color w:val="000000" w:themeColor="text1"/>
          <w:sz w:val="22"/>
          <w:szCs w:val="22"/>
        </w:rPr>
      </w:pPr>
      <w:r w:rsidRPr="006A6B54">
        <w:rPr>
          <w:rFonts w:asciiTheme="minorHAnsi" w:hAnsiTheme="minorHAnsi"/>
          <w:i/>
          <w:color w:val="000000" w:themeColor="text1"/>
          <w:sz w:val="22"/>
          <w:szCs w:val="22"/>
        </w:rPr>
        <w:t>“</w:t>
      </w:r>
      <w:r>
        <w:rPr>
          <w:rFonts w:asciiTheme="minorHAnsi" w:hAnsiTheme="minorHAnsi"/>
          <w:i/>
          <w:color w:val="000000" w:themeColor="text1"/>
          <w:sz w:val="22"/>
          <w:szCs w:val="22"/>
        </w:rPr>
        <w:t>You h</w:t>
      </w:r>
      <w:r w:rsidRPr="006A6B54">
        <w:rPr>
          <w:rFonts w:asciiTheme="minorHAnsi" w:hAnsiTheme="minorHAnsi"/>
          <w:i/>
          <w:color w:val="000000" w:themeColor="text1"/>
          <w:sz w:val="22"/>
          <w:szCs w:val="22"/>
        </w:rPr>
        <w:t xml:space="preserve">ave to hit rock bottom before services are offered.” </w:t>
      </w:r>
    </w:p>
    <w:p w14:paraId="5CEE1780" w14:textId="6435BB61" w:rsidR="00AC75A8" w:rsidRPr="00A129D0" w:rsidRDefault="00E41118" w:rsidP="00E41118">
      <w:pPr>
        <w:spacing w:before="120"/>
        <w:ind w:left="283"/>
        <w:rPr>
          <w:rFonts w:asciiTheme="minorHAnsi" w:hAnsiTheme="minorHAnsi"/>
          <w:i/>
          <w:sz w:val="22"/>
          <w:szCs w:val="22"/>
        </w:rPr>
      </w:pPr>
      <w:r w:rsidRPr="00E41118">
        <w:rPr>
          <w:rFonts w:asciiTheme="minorHAnsi" w:hAnsiTheme="minorHAnsi"/>
          <w:i/>
          <w:color w:val="000000" w:themeColor="text1"/>
          <w:sz w:val="22"/>
          <w:szCs w:val="22"/>
        </w:rPr>
        <w:t xml:space="preserve">“Families </w:t>
      </w:r>
      <w:r w:rsidR="006A6B54">
        <w:rPr>
          <w:rFonts w:asciiTheme="minorHAnsi" w:hAnsiTheme="minorHAnsi"/>
          <w:i/>
          <w:color w:val="000000" w:themeColor="text1"/>
          <w:sz w:val="22"/>
          <w:szCs w:val="22"/>
        </w:rPr>
        <w:t xml:space="preserve">are </w:t>
      </w:r>
      <w:r w:rsidRPr="00E41118">
        <w:rPr>
          <w:rFonts w:asciiTheme="minorHAnsi" w:hAnsiTheme="minorHAnsi"/>
          <w:i/>
          <w:color w:val="000000" w:themeColor="text1"/>
          <w:sz w:val="22"/>
          <w:szCs w:val="22"/>
        </w:rPr>
        <w:t xml:space="preserve">not actively engaged by the system and </w:t>
      </w:r>
      <w:r w:rsidR="006A6B54">
        <w:rPr>
          <w:rFonts w:asciiTheme="minorHAnsi" w:hAnsiTheme="minorHAnsi"/>
          <w:i/>
          <w:color w:val="000000" w:themeColor="text1"/>
          <w:sz w:val="22"/>
          <w:szCs w:val="22"/>
        </w:rPr>
        <w:t xml:space="preserve">it </w:t>
      </w:r>
      <w:r w:rsidRPr="00E41118">
        <w:rPr>
          <w:rFonts w:asciiTheme="minorHAnsi" w:hAnsiTheme="minorHAnsi"/>
          <w:i/>
          <w:color w:val="000000" w:themeColor="text1"/>
          <w:sz w:val="22"/>
          <w:szCs w:val="22"/>
        </w:rPr>
        <w:t>depends on the approach by individual practitioners.”</w:t>
      </w:r>
    </w:p>
    <w:p w14:paraId="1FA0DDB7" w14:textId="78BF4A42" w:rsidR="00AC75A8" w:rsidRPr="00AC75A8" w:rsidRDefault="00E41118" w:rsidP="00AC75A8">
      <w:pPr>
        <w:spacing w:after="120"/>
        <w:jc w:val="right"/>
        <w:rPr>
          <w:rFonts w:asciiTheme="minorHAnsi" w:hAnsiTheme="minorHAnsi"/>
          <w:i/>
          <w:color w:val="000000" w:themeColor="text1"/>
          <w:sz w:val="22"/>
          <w:szCs w:val="22"/>
        </w:rPr>
      </w:pPr>
      <w:r w:rsidRPr="00AC75A8">
        <w:rPr>
          <w:rFonts w:asciiTheme="minorHAnsi" w:hAnsiTheme="minorHAnsi"/>
          <w:i/>
          <w:color w:val="000000" w:themeColor="text1"/>
          <w:sz w:val="22"/>
          <w:szCs w:val="22"/>
        </w:rPr>
        <w:t xml:space="preserve"> </w:t>
      </w:r>
      <w:r w:rsidR="008E1D0A">
        <w:rPr>
          <w:rFonts w:asciiTheme="minorHAnsi" w:hAnsiTheme="minorHAnsi"/>
          <w:i/>
          <w:color w:val="000000" w:themeColor="text1"/>
          <w:sz w:val="22"/>
          <w:szCs w:val="22"/>
        </w:rPr>
        <w:t>[Quotes</w:t>
      </w:r>
      <w:r w:rsidR="00AC75A8" w:rsidRPr="00AC75A8">
        <w:rPr>
          <w:rFonts w:asciiTheme="minorHAnsi" w:hAnsiTheme="minorHAnsi"/>
          <w:i/>
          <w:color w:val="000000" w:themeColor="text1"/>
          <w:sz w:val="22"/>
          <w:szCs w:val="22"/>
        </w:rPr>
        <w:t xml:space="preserve"> from participants at the Consumer and Carer Workshop</w:t>
      </w:r>
    </w:p>
    <w:p w14:paraId="79668BCB" w14:textId="22948F3F" w:rsidR="00591F7E" w:rsidRDefault="00864F26" w:rsidP="00864F26">
      <w:pPr>
        <w:spacing w:after="120"/>
        <w:rPr>
          <w:rFonts w:asciiTheme="minorHAnsi" w:hAnsiTheme="minorHAnsi" w:cs="Calibri"/>
          <w:sz w:val="22"/>
          <w:szCs w:val="22"/>
        </w:rPr>
      </w:pPr>
      <w:bookmarkStart w:id="14" w:name="_Hlk13046397"/>
      <w:r>
        <w:rPr>
          <w:rFonts w:asciiTheme="minorHAnsi" w:hAnsiTheme="minorHAnsi" w:cs="Calibri"/>
          <w:sz w:val="22"/>
          <w:szCs w:val="22"/>
        </w:rPr>
        <w:t xml:space="preserve">The participants at </w:t>
      </w:r>
      <w:r w:rsidR="00E24DF2">
        <w:rPr>
          <w:rFonts w:asciiTheme="minorHAnsi" w:hAnsiTheme="minorHAnsi" w:cs="Calibri"/>
          <w:sz w:val="22"/>
          <w:szCs w:val="22"/>
        </w:rPr>
        <w:t>the workshop</w:t>
      </w:r>
      <w:r>
        <w:rPr>
          <w:rFonts w:asciiTheme="minorHAnsi" w:hAnsiTheme="minorHAnsi" w:cs="Calibri"/>
          <w:sz w:val="22"/>
          <w:szCs w:val="22"/>
        </w:rPr>
        <w:t xml:space="preserve"> were asked to reflect on the current mental health system</w:t>
      </w:r>
      <w:r w:rsidR="00591F7E">
        <w:rPr>
          <w:rFonts w:asciiTheme="minorHAnsi" w:hAnsiTheme="minorHAnsi" w:cs="Calibri"/>
          <w:sz w:val="22"/>
          <w:szCs w:val="22"/>
        </w:rPr>
        <w:t xml:space="preserve"> and respond to the question:</w:t>
      </w:r>
    </w:p>
    <w:p w14:paraId="6E0DF489" w14:textId="7C749A39" w:rsidR="00591F7E" w:rsidRDefault="00591F7E" w:rsidP="00AE5F3D">
      <w:pPr>
        <w:spacing w:after="120"/>
        <w:ind w:left="284"/>
        <w:rPr>
          <w:rFonts w:asciiTheme="minorHAnsi" w:hAnsiTheme="minorHAnsi" w:cs="Calibri"/>
          <w:sz w:val="22"/>
          <w:szCs w:val="22"/>
        </w:rPr>
      </w:pPr>
      <w:r>
        <w:rPr>
          <w:rFonts w:asciiTheme="minorHAnsi" w:hAnsiTheme="minorHAnsi" w:cs="Calibri"/>
          <w:sz w:val="22"/>
          <w:szCs w:val="22"/>
        </w:rPr>
        <w:t>‘How well is the current mental health system supporting older people with lived experience as well as carers or supporters of those with mental health issues?</w:t>
      </w:r>
      <w:r w:rsidR="00E41118">
        <w:rPr>
          <w:rFonts w:asciiTheme="minorHAnsi" w:hAnsiTheme="minorHAnsi" w:cs="Calibri"/>
          <w:sz w:val="22"/>
          <w:szCs w:val="22"/>
        </w:rPr>
        <w:t>’</w:t>
      </w:r>
    </w:p>
    <w:bookmarkEnd w:id="14"/>
    <w:p w14:paraId="286B2D79" w14:textId="55FCB9F1" w:rsidR="00591F7E" w:rsidRDefault="00591F7E" w:rsidP="00864F26">
      <w:pPr>
        <w:spacing w:after="120"/>
        <w:rPr>
          <w:rFonts w:asciiTheme="minorHAnsi" w:hAnsiTheme="minorHAnsi" w:cs="Calibri"/>
          <w:sz w:val="22"/>
          <w:szCs w:val="22"/>
        </w:rPr>
      </w:pPr>
      <w:r>
        <w:rPr>
          <w:rFonts w:asciiTheme="minorHAnsi" w:hAnsiTheme="minorHAnsi" w:cs="Calibri"/>
          <w:sz w:val="22"/>
          <w:szCs w:val="22"/>
        </w:rPr>
        <w:t xml:space="preserve">It is important to note </w:t>
      </w:r>
      <w:r w:rsidR="00F26AE7">
        <w:rPr>
          <w:rFonts w:asciiTheme="minorHAnsi" w:hAnsiTheme="minorHAnsi" w:cs="Calibri"/>
          <w:sz w:val="22"/>
          <w:szCs w:val="22"/>
        </w:rPr>
        <w:t>responses in Section 2 of this submission</w:t>
      </w:r>
      <w:r>
        <w:rPr>
          <w:rFonts w:asciiTheme="minorHAnsi" w:hAnsiTheme="minorHAnsi" w:cs="Calibri"/>
          <w:sz w:val="22"/>
          <w:szCs w:val="22"/>
        </w:rPr>
        <w:t xml:space="preserve"> </w:t>
      </w:r>
      <w:r w:rsidR="001B59B5">
        <w:rPr>
          <w:rFonts w:asciiTheme="minorHAnsi" w:hAnsiTheme="minorHAnsi" w:cs="Calibri"/>
          <w:sz w:val="22"/>
          <w:szCs w:val="22"/>
        </w:rPr>
        <w:t>arise from the</w:t>
      </w:r>
      <w:r>
        <w:rPr>
          <w:rFonts w:asciiTheme="minorHAnsi" w:hAnsiTheme="minorHAnsi" w:cs="Calibri"/>
          <w:sz w:val="22"/>
          <w:szCs w:val="22"/>
        </w:rPr>
        <w:t xml:space="preserve"> </w:t>
      </w:r>
      <w:r w:rsidR="001B59B5">
        <w:rPr>
          <w:rFonts w:asciiTheme="minorHAnsi" w:hAnsiTheme="minorHAnsi" w:cs="Calibri"/>
          <w:sz w:val="22"/>
          <w:szCs w:val="22"/>
        </w:rPr>
        <w:t>differing and interwoven</w:t>
      </w:r>
      <w:r>
        <w:rPr>
          <w:rFonts w:asciiTheme="minorHAnsi" w:hAnsiTheme="minorHAnsi" w:cs="Calibri"/>
          <w:sz w:val="22"/>
          <w:szCs w:val="22"/>
        </w:rPr>
        <w:t xml:space="preserve"> roles that older people typically </w:t>
      </w:r>
      <w:r w:rsidR="001B59B5">
        <w:rPr>
          <w:rFonts w:asciiTheme="minorHAnsi" w:hAnsiTheme="minorHAnsi" w:cs="Calibri"/>
          <w:sz w:val="22"/>
          <w:szCs w:val="22"/>
        </w:rPr>
        <w:t xml:space="preserve">have </w:t>
      </w:r>
      <w:r w:rsidR="009125D0">
        <w:rPr>
          <w:rFonts w:asciiTheme="minorHAnsi" w:hAnsiTheme="minorHAnsi" w:cs="Calibri"/>
          <w:sz w:val="22"/>
          <w:szCs w:val="22"/>
        </w:rPr>
        <w:t>regarding</w:t>
      </w:r>
      <w:r w:rsidR="001B59B5">
        <w:rPr>
          <w:rFonts w:asciiTheme="minorHAnsi" w:hAnsiTheme="minorHAnsi" w:cs="Calibri"/>
          <w:sz w:val="22"/>
          <w:szCs w:val="22"/>
        </w:rPr>
        <w:t xml:space="preserve"> </w:t>
      </w:r>
      <w:r>
        <w:rPr>
          <w:rFonts w:asciiTheme="minorHAnsi" w:hAnsiTheme="minorHAnsi" w:cs="Calibri"/>
          <w:sz w:val="22"/>
          <w:szCs w:val="22"/>
        </w:rPr>
        <w:t>mental health, that is:</w:t>
      </w:r>
    </w:p>
    <w:p w14:paraId="32BC3E9E" w14:textId="77777777" w:rsidR="00836E0C" w:rsidRDefault="00836E0C" w:rsidP="00591F7E">
      <w:pPr>
        <w:numPr>
          <w:ilvl w:val="0"/>
          <w:numId w:val="15"/>
        </w:numPr>
        <w:spacing w:after="200" w:line="276" w:lineRule="auto"/>
        <w:rPr>
          <w:rFonts w:asciiTheme="minorHAnsi" w:hAnsiTheme="minorHAnsi"/>
          <w:sz w:val="22"/>
          <w:szCs w:val="22"/>
        </w:rPr>
      </w:pPr>
      <w:r>
        <w:rPr>
          <w:rFonts w:asciiTheme="minorHAnsi" w:hAnsiTheme="minorHAnsi"/>
          <w:sz w:val="22"/>
          <w:szCs w:val="22"/>
        </w:rPr>
        <w:t xml:space="preserve">Those older people who have lived with </w:t>
      </w:r>
      <w:r w:rsidR="00591F7E">
        <w:rPr>
          <w:rFonts w:asciiTheme="minorHAnsi" w:hAnsiTheme="minorHAnsi"/>
          <w:sz w:val="22"/>
          <w:szCs w:val="22"/>
        </w:rPr>
        <w:t>mental health issues</w:t>
      </w:r>
      <w:r>
        <w:rPr>
          <w:rFonts w:asciiTheme="minorHAnsi" w:hAnsiTheme="minorHAnsi"/>
          <w:sz w:val="22"/>
          <w:szCs w:val="22"/>
        </w:rPr>
        <w:t xml:space="preserve"> </w:t>
      </w:r>
      <w:r w:rsidR="00591F7E">
        <w:rPr>
          <w:rFonts w:asciiTheme="minorHAnsi" w:hAnsiTheme="minorHAnsi"/>
          <w:sz w:val="22"/>
          <w:szCs w:val="22"/>
        </w:rPr>
        <w:t>over an extended period of</w:t>
      </w:r>
      <w:r>
        <w:rPr>
          <w:rFonts w:asciiTheme="minorHAnsi" w:hAnsiTheme="minorHAnsi"/>
          <w:sz w:val="22"/>
          <w:szCs w:val="22"/>
        </w:rPr>
        <w:t xml:space="preserve"> their</w:t>
      </w:r>
      <w:r w:rsidR="00591F7E">
        <w:rPr>
          <w:rFonts w:asciiTheme="minorHAnsi" w:hAnsiTheme="minorHAnsi"/>
          <w:sz w:val="22"/>
          <w:szCs w:val="22"/>
        </w:rPr>
        <w:t xml:space="preserve"> life</w:t>
      </w:r>
      <w:r>
        <w:rPr>
          <w:rFonts w:asciiTheme="minorHAnsi" w:hAnsiTheme="minorHAnsi"/>
          <w:sz w:val="22"/>
          <w:szCs w:val="22"/>
        </w:rPr>
        <w:t xml:space="preserve">. This could mean the </w:t>
      </w:r>
      <w:r w:rsidR="00591F7E">
        <w:rPr>
          <w:rFonts w:asciiTheme="minorHAnsi" w:hAnsiTheme="minorHAnsi"/>
          <w:sz w:val="22"/>
          <w:szCs w:val="22"/>
        </w:rPr>
        <w:t xml:space="preserve">older person has been reliant on, or engaged </w:t>
      </w:r>
      <w:r>
        <w:rPr>
          <w:rFonts w:asciiTheme="minorHAnsi" w:hAnsiTheme="minorHAnsi"/>
          <w:sz w:val="22"/>
          <w:szCs w:val="22"/>
        </w:rPr>
        <w:t xml:space="preserve">in some way </w:t>
      </w:r>
      <w:r w:rsidR="00591F7E">
        <w:rPr>
          <w:rFonts w:asciiTheme="minorHAnsi" w:hAnsiTheme="minorHAnsi"/>
          <w:sz w:val="22"/>
          <w:szCs w:val="22"/>
        </w:rPr>
        <w:t xml:space="preserve">with, the mental health system for many years. </w:t>
      </w:r>
    </w:p>
    <w:p w14:paraId="7ABB0E0F" w14:textId="42621BF8" w:rsidR="00591F7E" w:rsidRDefault="00836E0C" w:rsidP="00591F7E">
      <w:pPr>
        <w:numPr>
          <w:ilvl w:val="0"/>
          <w:numId w:val="15"/>
        </w:numPr>
        <w:spacing w:after="200" w:line="276" w:lineRule="auto"/>
        <w:rPr>
          <w:rFonts w:asciiTheme="minorHAnsi" w:hAnsiTheme="minorHAnsi"/>
          <w:sz w:val="22"/>
          <w:szCs w:val="22"/>
        </w:rPr>
      </w:pPr>
      <w:r>
        <w:rPr>
          <w:rFonts w:asciiTheme="minorHAnsi" w:hAnsiTheme="minorHAnsi"/>
          <w:sz w:val="22"/>
          <w:szCs w:val="22"/>
        </w:rPr>
        <w:t xml:space="preserve">Those older </w:t>
      </w:r>
      <w:r w:rsidR="00591F7E">
        <w:rPr>
          <w:rFonts w:asciiTheme="minorHAnsi" w:hAnsiTheme="minorHAnsi"/>
          <w:sz w:val="22"/>
          <w:szCs w:val="22"/>
        </w:rPr>
        <w:t>people who after turning 6</w:t>
      </w:r>
      <w:r w:rsidR="002F73AD">
        <w:rPr>
          <w:rFonts w:asciiTheme="minorHAnsi" w:hAnsiTheme="minorHAnsi"/>
          <w:sz w:val="22"/>
          <w:szCs w:val="22"/>
        </w:rPr>
        <w:t>5</w:t>
      </w:r>
      <w:r w:rsidR="00591F7E">
        <w:rPr>
          <w:rFonts w:asciiTheme="minorHAnsi" w:hAnsiTheme="minorHAnsi"/>
          <w:sz w:val="22"/>
          <w:szCs w:val="22"/>
        </w:rPr>
        <w:t xml:space="preserve"> years of age, </w:t>
      </w:r>
      <w:r>
        <w:rPr>
          <w:rFonts w:asciiTheme="minorHAnsi" w:hAnsiTheme="minorHAnsi"/>
          <w:sz w:val="22"/>
          <w:szCs w:val="22"/>
        </w:rPr>
        <w:t>have</w:t>
      </w:r>
      <w:r w:rsidR="00591F7E">
        <w:rPr>
          <w:rFonts w:asciiTheme="minorHAnsi" w:hAnsiTheme="minorHAnsi"/>
          <w:sz w:val="22"/>
          <w:szCs w:val="22"/>
        </w:rPr>
        <w:t xml:space="preserve"> identified mental health issues for the first time, or for the first time for many years.</w:t>
      </w:r>
      <w:r w:rsidRPr="00836E0C">
        <w:rPr>
          <w:rFonts w:asciiTheme="minorHAnsi" w:hAnsiTheme="minorHAnsi"/>
          <w:sz w:val="22"/>
          <w:szCs w:val="22"/>
        </w:rPr>
        <w:t xml:space="preserve"> </w:t>
      </w:r>
      <w:r>
        <w:rPr>
          <w:rFonts w:asciiTheme="minorHAnsi" w:hAnsiTheme="minorHAnsi"/>
          <w:sz w:val="22"/>
          <w:szCs w:val="22"/>
        </w:rPr>
        <w:t xml:space="preserve">Data tends to indicate that the most common forms </w:t>
      </w:r>
      <w:r>
        <w:rPr>
          <w:rFonts w:asciiTheme="minorHAnsi" w:hAnsiTheme="minorHAnsi"/>
          <w:sz w:val="22"/>
          <w:szCs w:val="22"/>
        </w:rPr>
        <w:lastRenderedPageBreak/>
        <w:t>of mental health concerns for these older people are depression and anxiety disorders.</w:t>
      </w:r>
      <w:r w:rsidR="006A6B54">
        <w:rPr>
          <w:rFonts w:asciiTheme="minorHAnsi" w:hAnsiTheme="minorHAnsi"/>
          <w:sz w:val="22"/>
          <w:szCs w:val="22"/>
        </w:rPr>
        <w:t xml:space="preserve"> According to the Australian Bureau of Statistics older people are especially at risk of anxiety and depression particularly where there are co-occurring physical health issues, dementia and disability or for those experiencing bereavement, loss of independence or social isolation. </w:t>
      </w:r>
      <w:r w:rsidR="006A6B54">
        <w:rPr>
          <w:rStyle w:val="FootnoteReference"/>
          <w:rFonts w:asciiTheme="minorHAnsi" w:hAnsiTheme="minorHAnsi"/>
          <w:sz w:val="22"/>
          <w:szCs w:val="22"/>
        </w:rPr>
        <w:footnoteReference w:id="1"/>
      </w:r>
    </w:p>
    <w:p w14:paraId="75174D68" w14:textId="77777777" w:rsidR="00591F7E" w:rsidRDefault="00836E0C" w:rsidP="00591F7E">
      <w:pPr>
        <w:numPr>
          <w:ilvl w:val="0"/>
          <w:numId w:val="15"/>
        </w:numPr>
        <w:spacing w:after="200" w:line="276" w:lineRule="auto"/>
        <w:rPr>
          <w:rFonts w:asciiTheme="minorHAnsi" w:hAnsiTheme="minorHAnsi"/>
          <w:sz w:val="22"/>
          <w:szCs w:val="22"/>
        </w:rPr>
      </w:pPr>
      <w:r>
        <w:rPr>
          <w:rFonts w:asciiTheme="minorHAnsi" w:hAnsiTheme="minorHAnsi"/>
          <w:sz w:val="22"/>
          <w:szCs w:val="22"/>
        </w:rPr>
        <w:t xml:space="preserve">Those older people </w:t>
      </w:r>
      <w:r w:rsidR="00591F7E">
        <w:rPr>
          <w:rFonts w:asciiTheme="minorHAnsi" w:hAnsiTheme="minorHAnsi"/>
          <w:sz w:val="22"/>
          <w:szCs w:val="22"/>
        </w:rPr>
        <w:t xml:space="preserve">identify as </w:t>
      </w:r>
      <w:r>
        <w:rPr>
          <w:rFonts w:asciiTheme="minorHAnsi" w:hAnsiTheme="minorHAnsi"/>
          <w:sz w:val="22"/>
          <w:szCs w:val="22"/>
        </w:rPr>
        <w:t xml:space="preserve">informal </w:t>
      </w:r>
      <w:r w:rsidR="00591F7E">
        <w:rPr>
          <w:rFonts w:asciiTheme="minorHAnsi" w:hAnsiTheme="minorHAnsi"/>
          <w:sz w:val="22"/>
          <w:szCs w:val="22"/>
        </w:rPr>
        <w:t xml:space="preserve">carers of others who are </w:t>
      </w:r>
      <w:r>
        <w:rPr>
          <w:rFonts w:asciiTheme="minorHAnsi" w:hAnsiTheme="minorHAnsi"/>
          <w:sz w:val="22"/>
          <w:szCs w:val="22"/>
        </w:rPr>
        <w:t>living with</w:t>
      </w:r>
      <w:r w:rsidR="00591F7E">
        <w:rPr>
          <w:rFonts w:asciiTheme="minorHAnsi" w:hAnsiTheme="minorHAnsi"/>
          <w:sz w:val="22"/>
          <w:szCs w:val="22"/>
        </w:rPr>
        <w:t xml:space="preserve"> mental health issues. In this context, the person </w:t>
      </w:r>
      <w:r>
        <w:rPr>
          <w:rFonts w:asciiTheme="minorHAnsi" w:hAnsiTheme="minorHAnsi"/>
          <w:sz w:val="22"/>
          <w:szCs w:val="22"/>
        </w:rPr>
        <w:t>they are caring for</w:t>
      </w:r>
      <w:r w:rsidR="00591F7E">
        <w:rPr>
          <w:rFonts w:asciiTheme="minorHAnsi" w:hAnsiTheme="minorHAnsi"/>
          <w:sz w:val="22"/>
          <w:szCs w:val="22"/>
        </w:rPr>
        <w:t xml:space="preserve"> may be from any age cohort across the spectrum of mental health</w:t>
      </w:r>
      <w:r>
        <w:rPr>
          <w:rFonts w:asciiTheme="minorHAnsi" w:hAnsiTheme="minorHAnsi"/>
          <w:sz w:val="22"/>
          <w:szCs w:val="22"/>
        </w:rPr>
        <w:t>, that is, child and adolescent services (0 – 18 years), adult services (16 – 64 years) and aged persons services (65 years plus).</w:t>
      </w:r>
      <w:r>
        <w:rPr>
          <w:rFonts w:asciiTheme="minorHAnsi" w:hAnsiTheme="minorHAnsi"/>
          <w:sz w:val="22"/>
          <w:szCs w:val="22"/>
        </w:rPr>
        <w:br/>
        <w:t>However, most of those in attendance as carers were currently providing support to a person engaged with either the adult services or aged persons services.</w:t>
      </w:r>
    </w:p>
    <w:p w14:paraId="1A0187A5" w14:textId="1D1C28B6" w:rsidR="00836E0C" w:rsidRDefault="00836E0C" w:rsidP="00591F7E">
      <w:pPr>
        <w:numPr>
          <w:ilvl w:val="0"/>
          <w:numId w:val="15"/>
        </w:numPr>
        <w:spacing w:after="200" w:line="276" w:lineRule="auto"/>
        <w:rPr>
          <w:rFonts w:asciiTheme="minorHAnsi" w:hAnsiTheme="minorHAnsi"/>
          <w:sz w:val="22"/>
          <w:szCs w:val="22"/>
        </w:rPr>
      </w:pPr>
      <w:r>
        <w:rPr>
          <w:rFonts w:asciiTheme="minorHAnsi" w:hAnsiTheme="minorHAnsi"/>
          <w:sz w:val="22"/>
          <w:szCs w:val="22"/>
        </w:rPr>
        <w:t xml:space="preserve">Those older people who identify as a supporter of someone with mental health issues. As with carers above, the person they are caring for may be from any age cohort across the spectrum of mental health, that is, child and adolescent services (0 – 18 years), adult services (16 – 64 years) and aged persons services (65 years plus). While not identifying as a carer, they provide a range of supports from housing, to financial, </w:t>
      </w:r>
      <w:r w:rsidR="00E41118">
        <w:rPr>
          <w:rFonts w:asciiTheme="minorHAnsi" w:hAnsiTheme="minorHAnsi"/>
          <w:sz w:val="22"/>
          <w:szCs w:val="22"/>
        </w:rPr>
        <w:t>and as the</w:t>
      </w:r>
      <w:r>
        <w:rPr>
          <w:rFonts w:asciiTheme="minorHAnsi" w:hAnsiTheme="minorHAnsi"/>
          <w:sz w:val="22"/>
          <w:szCs w:val="22"/>
        </w:rPr>
        <w:t xml:space="preserve"> ‘backstop of last resort’. Sometimes the distinction between the role of ‘carer’ and ‘supporter’ related to the willingness of the person they are assisting to </w:t>
      </w:r>
      <w:r w:rsidR="00A129D0">
        <w:rPr>
          <w:rFonts w:asciiTheme="minorHAnsi" w:hAnsiTheme="minorHAnsi"/>
          <w:sz w:val="22"/>
          <w:szCs w:val="22"/>
        </w:rPr>
        <w:t>themselves</w:t>
      </w:r>
      <w:r>
        <w:rPr>
          <w:rFonts w:asciiTheme="minorHAnsi" w:hAnsiTheme="minorHAnsi"/>
          <w:sz w:val="22"/>
          <w:szCs w:val="22"/>
        </w:rPr>
        <w:t xml:space="preserve"> identify that they have</w:t>
      </w:r>
      <w:r w:rsidR="00A129D0">
        <w:rPr>
          <w:rFonts w:asciiTheme="minorHAnsi" w:hAnsiTheme="minorHAnsi"/>
          <w:sz w:val="22"/>
          <w:szCs w:val="22"/>
        </w:rPr>
        <w:t xml:space="preserve"> a mental illness, for example the challenges that can arise if they refuse to take medication. </w:t>
      </w:r>
    </w:p>
    <w:p w14:paraId="47BD77F8" w14:textId="46551DFB" w:rsidR="00A129D0" w:rsidRDefault="00A129D0" w:rsidP="00591F7E">
      <w:pPr>
        <w:numPr>
          <w:ilvl w:val="0"/>
          <w:numId w:val="15"/>
        </w:numPr>
        <w:spacing w:after="200" w:line="276" w:lineRule="auto"/>
        <w:rPr>
          <w:rFonts w:asciiTheme="minorHAnsi" w:hAnsiTheme="minorHAnsi"/>
          <w:sz w:val="22"/>
          <w:szCs w:val="22"/>
        </w:rPr>
      </w:pPr>
      <w:r>
        <w:rPr>
          <w:rFonts w:asciiTheme="minorHAnsi" w:hAnsiTheme="minorHAnsi"/>
          <w:sz w:val="22"/>
          <w:szCs w:val="22"/>
        </w:rPr>
        <w:t xml:space="preserve">Finally, it is important to note that some participants had multiple roles. That is, they have been a carer or supporter for someone with a mental illness for many years, and now themselves are </w:t>
      </w:r>
      <w:r w:rsidR="001B59B5">
        <w:rPr>
          <w:rFonts w:asciiTheme="minorHAnsi" w:hAnsiTheme="minorHAnsi"/>
          <w:sz w:val="22"/>
          <w:szCs w:val="22"/>
        </w:rPr>
        <w:t xml:space="preserve">also </w:t>
      </w:r>
      <w:r>
        <w:rPr>
          <w:rFonts w:asciiTheme="minorHAnsi" w:hAnsiTheme="minorHAnsi"/>
          <w:sz w:val="22"/>
          <w:szCs w:val="22"/>
        </w:rPr>
        <w:t>dealing with their own mental health issues.</w:t>
      </w:r>
    </w:p>
    <w:p w14:paraId="7B7786B2" w14:textId="2A7439E6" w:rsidR="002F73AD" w:rsidRDefault="002F73AD" w:rsidP="002F73AD">
      <w:pPr>
        <w:spacing w:after="200" w:line="276" w:lineRule="auto"/>
        <w:rPr>
          <w:rFonts w:asciiTheme="minorHAnsi" w:hAnsiTheme="minorHAnsi"/>
          <w:sz w:val="22"/>
          <w:szCs w:val="22"/>
        </w:rPr>
      </w:pPr>
      <w:r w:rsidRPr="002F73AD">
        <w:rPr>
          <w:rFonts w:asciiTheme="minorHAnsi" w:hAnsiTheme="minorHAnsi"/>
          <w:noProof/>
          <w:sz w:val="22"/>
          <w:szCs w:val="22"/>
        </w:rPr>
        <mc:AlternateContent>
          <mc:Choice Requires="wps">
            <w:drawing>
              <wp:anchor distT="45720" distB="45720" distL="114300" distR="114300" simplePos="0" relativeHeight="251663360" behindDoc="0" locked="0" layoutInCell="1" allowOverlap="1" wp14:anchorId="78DF738F" wp14:editId="4F3CA170">
                <wp:simplePos x="0" y="0"/>
                <wp:positionH relativeFrom="column">
                  <wp:posOffset>407035</wp:posOffset>
                </wp:positionH>
                <wp:positionV relativeFrom="paragraph">
                  <wp:posOffset>6350</wp:posOffset>
                </wp:positionV>
                <wp:extent cx="5342890" cy="661670"/>
                <wp:effectExtent l="0" t="0" r="1016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61670"/>
                        </a:xfrm>
                        <a:prstGeom prst="rect">
                          <a:avLst/>
                        </a:prstGeom>
                        <a:solidFill>
                          <a:srgbClr val="FFFFFF"/>
                        </a:solidFill>
                        <a:ln w="9525">
                          <a:solidFill>
                            <a:srgbClr val="000000"/>
                          </a:solidFill>
                          <a:miter lim="800000"/>
                          <a:headEnd/>
                          <a:tailEnd/>
                        </a:ln>
                      </wps:spPr>
                      <wps:txbx>
                        <w:txbxContent>
                          <w:p w14:paraId="52465710" w14:textId="2C2A083F" w:rsidR="00E85031" w:rsidRPr="00A91429" w:rsidRDefault="00E85031">
                            <w:pPr>
                              <w:rPr>
                                <w:rFonts w:asciiTheme="minorHAnsi" w:hAnsiTheme="minorHAnsi"/>
                                <w:sz w:val="22"/>
                                <w:szCs w:val="22"/>
                              </w:rPr>
                            </w:pPr>
                            <w:r w:rsidRPr="00A91429">
                              <w:rPr>
                                <w:rFonts w:asciiTheme="minorHAnsi" w:hAnsiTheme="minorHAnsi"/>
                                <w:sz w:val="22"/>
                                <w:szCs w:val="22"/>
                              </w:rPr>
                              <w:t>As a result, the feedback in this submission covers both the Aged Persons Mental Health system plus feedback of older people who are caring for someone in other parts of the mental health system, particularly Adult Mental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F738F" id="_x0000_t202" coordsize="21600,21600" o:spt="202" path="m,l,21600r21600,l21600,xe">
                <v:stroke joinstyle="miter"/>
                <v:path gradientshapeok="t" o:connecttype="rect"/>
              </v:shapetype>
              <v:shape id="Text Box 2" o:spid="_x0000_s1026" type="#_x0000_t202" style="position:absolute;margin-left:32.05pt;margin-top:.5pt;width:420.7pt;height:5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">
                <v:textbox>
                  <w:txbxContent>
                    <w:p w14:paraId="52465710" w14:textId="2C2A083F" w:rsidR="00E85031" w:rsidRPr="00A91429" w:rsidRDefault="00E85031">
                      <w:pPr>
                        <w:rPr>
                          <w:rFonts w:asciiTheme="minorHAnsi" w:hAnsiTheme="minorHAnsi"/>
                          <w:sz w:val="22"/>
                          <w:szCs w:val="22"/>
                        </w:rPr>
                      </w:pPr>
                      <w:r w:rsidRPr="00A91429">
                        <w:rPr>
                          <w:rFonts w:asciiTheme="minorHAnsi" w:hAnsiTheme="minorHAnsi"/>
                          <w:sz w:val="22"/>
                          <w:szCs w:val="22"/>
                        </w:rPr>
                        <w:t>As a result, the feedback in this submission covers both the Aged Persons Mental Health system plus feedback of older people who are caring for someone in other parts of the mental health system, particularly Adult Mental Health services.</w:t>
                      </w:r>
                    </w:p>
                  </w:txbxContent>
                </v:textbox>
                <w10:wrap type="square"/>
              </v:shape>
            </w:pict>
          </mc:Fallback>
        </mc:AlternateContent>
      </w:r>
    </w:p>
    <w:p w14:paraId="028A238F" w14:textId="2FB6A91C" w:rsidR="002F73AD" w:rsidRDefault="002F73AD" w:rsidP="002F73AD">
      <w:pPr>
        <w:spacing w:after="200" w:line="276" w:lineRule="auto"/>
        <w:rPr>
          <w:rFonts w:asciiTheme="minorHAnsi" w:hAnsiTheme="minorHAnsi"/>
          <w:sz w:val="22"/>
          <w:szCs w:val="22"/>
        </w:rPr>
      </w:pPr>
    </w:p>
    <w:p w14:paraId="4A6C0EDC" w14:textId="3695C35B" w:rsidR="002F73AD" w:rsidRDefault="002F73AD" w:rsidP="002F73AD">
      <w:pPr>
        <w:spacing w:after="200" w:line="276" w:lineRule="auto"/>
        <w:rPr>
          <w:rFonts w:asciiTheme="minorHAnsi" w:hAnsiTheme="minorHAnsi"/>
          <w:sz w:val="22"/>
          <w:szCs w:val="22"/>
        </w:rPr>
      </w:pPr>
    </w:p>
    <w:p w14:paraId="66D5BB91" w14:textId="15B1B0F3" w:rsidR="00CF4948" w:rsidRPr="00FA0096" w:rsidRDefault="00CF4948" w:rsidP="00CF4948">
      <w:pPr>
        <w:pStyle w:val="Heading2"/>
        <w:numPr>
          <w:ilvl w:val="1"/>
          <w:numId w:val="14"/>
        </w:numPr>
        <w:spacing w:before="200" w:after="0" w:line="276" w:lineRule="auto"/>
        <w:ind w:left="709"/>
      </w:pPr>
      <w:bookmarkStart w:id="15" w:name="_Toc12967110"/>
      <w:bookmarkStart w:id="16" w:name="_Toc13744536"/>
      <w:r>
        <w:t xml:space="preserve">System </w:t>
      </w:r>
      <w:r w:rsidR="00B16777">
        <w:t>architecture, funding and co-ordination</w:t>
      </w:r>
      <w:bookmarkEnd w:id="15"/>
      <w:bookmarkEnd w:id="16"/>
    </w:p>
    <w:p w14:paraId="3089A2E9" w14:textId="77777777" w:rsidR="00CF4948" w:rsidRPr="00A129D0" w:rsidRDefault="00CF4948" w:rsidP="00CF4948">
      <w:pPr>
        <w:spacing w:after="120"/>
        <w:ind w:left="284"/>
        <w:rPr>
          <w:rFonts w:asciiTheme="minorHAnsi" w:hAnsiTheme="minorHAnsi"/>
          <w:i/>
          <w:sz w:val="22"/>
          <w:szCs w:val="22"/>
        </w:rPr>
      </w:pPr>
      <w:r w:rsidRPr="00A129D0">
        <w:rPr>
          <w:rFonts w:asciiTheme="minorHAnsi" w:hAnsiTheme="minorHAnsi"/>
          <w:i/>
          <w:sz w:val="22"/>
          <w:szCs w:val="22"/>
        </w:rPr>
        <w:t>“We don’t look systematically – we look at things programmatically.”</w:t>
      </w:r>
    </w:p>
    <w:p w14:paraId="2B3B9A70" w14:textId="77777777" w:rsidR="00CF4948" w:rsidRPr="00A129D0" w:rsidRDefault="00CF4948" w:rsidP="00CF4948">
      <w:pPr>
        <w:spacing w:after="120"/>
        <w:ind w:left="284"/>
        <w:rPr>
          <w:rFonts w:asciiTheme="minorHAnsi" w:hAnsiTheme="minorHAnsi"/>
          <w:i/>
          <w:sz w:val="22"/>
          <w:szCs w:val="22"/>
        </w:rPr>
      </w:pPr>
      <w:r w:rsidRPr="00A129D0">
        <w:rPr>
          <w:rFonts w:asciiTheme="minorHAnsi" w:hAnsiTheme="minorHAnsi"/>
          <w:i/>
          <w:sz w:val="22"/>
          <w:szCs w:val="22"/>
        </w:rPr>
        <w:t>“Lack of overall investment in mental health service system.”</w:t>
      </w:r>
    </w:p>
    <w:p w14:paraId="28A093B4" w14:textId="77777777" w:rsidR="00CF4948" w:rsidRDefault="00CF4948" w:rsidP="00CF4948">
      <w:pPr>
        <w:spacing w:after="120"/>
        <w:ind w:left="284"/>
        <w:rPr>
          <w:rFonts w:asciiTheme="minorHAnsi" w:hAnsiTheme="minorHAnsi"/>
          <w:i/>
          <w:sz w:val="22"/>
          <w:szCs w:val="22"/>
        </w:rPr>
      </w:pPr>
      <w:r w:rsidRPr="00A129D0">
        <w:rPr>
          <w:rFonts w:asciiTheme="minorHAnsi" w:hAnsiTheme="minorHAnsi"/>
          <w:i/>
          <w:sz w:val="22"/>
          <w:szCs w:val="22"/>
        </w:rPr>
        <w:t>“Service model is not appropriate and sufficiently responsive from community based to crisis response.”</w:t>
      </w:r>
    </w:p>
    <w:p w14:paraId="334F3223" w14:textId="13BDF0D0" w:rsidR="00CF4948" w:rsidRDefault="00CF4948" w:rsidP="00CF4948">
      <w:pPr>
        <w:spacing w:after="120"/>
        <w:ind w:left="284"/>
        <w:rPr>
          <w:rFonts w:asciiTheme="minorHAnsi" w:hAnsiTheme="minorHAnsi"/>
          <w:i/>
          <w:sz w:val="22"/>
          <w:szCs w:val="22"/>
        </w:rPr>
      </w:pPr>
      <w:r w:rsidRPr="00893A74">
        <w:rPr>
          <w:rFonts w:asciiTheme="minorHAnsi" w:hAnsiTheme="minorHAnsi"/>
          <w:sz w:val="22"/>
          <w:szCs w:val="22"/>
        </w:rPr>
        <w:t>“</w:t>
      </w:r>
      <w:r w:rsidRPr="00893A74">
        <w:rPr>
          <w:rFonts w:asciiTheme="minorHAnsi" w:hAnsiTheme="minorHAnsi"/>
          <w:i/>
          <w:sz w:val="22"/>
          <w:szCs w:val="22"/>
        </w:rPr>
        <w:t>Need for a system that intervenes earlier in cases. Compared to the youth system, there is less of a prevention and early intervention focus in aged persons mental health.”</w:t>
      </w:r>
    </w:p>
    <w:p w14:paraId="78CC2A89" w14:textId="09EC390B" w:rsidR="00F4649B" w:rsidRPr="00F4649B" w:rsidRDefault="00F4649B" w:rsidP="00CF4948">
      <w:pPr>
        <w:spacing w:after="120"/>
        <w:ind w:left="284"/>
        <w:rPr>
          <w:rFonts w:asciiTheme="minorHAnsi" w:hAnsiTheme="minorHAnsi"/>
          <w:i/>
          <w:sz w:val="22"/>
          <w:szCs w:val="22"/>
        </w:rPr>
      </w:pPr>
      <w:r w:rsidRPr="00F4649B">
        <w:rPr>
          <w:rFonts w:asciiTheme="minorHAnsi" w:hAnsiTheme="minorHAnsi"/>
          <w:i/>
          <w:sz w:val="22"/>
          <w:szCs w:val="22"/>
        </w:rPr>
        <w:t>“The M</w:t>
      </w:r>
      <w:r w:rsidR="002F73AD">
        <w:rPr>
          <w:rFonts w:asciiTheme="minorHAnsi" w:hAnsiTheme="minorHAnsi"/>
          <w:i/>
          <w:sz w:val="22"/>
          <w:szCs w:val="22"/>
        </w:rPr>
        <w:t xml:space="preserve">ental </w:t>
      </w:r>
      <w:r w:rsidRPr="00F4649B">
        <w:rPr>
          <w:rFonts w:asciiTheme="minorHAnsi" w:hAnsiTheme="minorHAnsi"/>
          <w:i/>
          <w:sz w:val="22"/>
          <w:szCs w:val="22"/>
        </w:rPr>
        <w:t>H</w:t>
      </w:r>
      <w:r w:rsidR="002F73AD">
        <w:rPr>
          <w:rFonts w:asciiTheme="minorHAnsi" w:hAnsiTheme="minorHAnsi"/>
          <w:i/>
          <w:sz w:val="22"/>
          <w:szCs w:val="22"/>
        </w:rPr>
        <w:t>ealth</w:t>
      </w:r>
      <w:r w:rsidRPr="00F4649B">
        <w:rPr>
          <w:rFonts w:asciiTheme="minorHAnsi" w:hAnsiTheme="minorHAnsi"/>
          <w:i/>
          <w:sz w:val="22"/>
          <w:szCs w:val="22"/>
        </w:rPr>
        <w:t xml:space="preserve"> Act 2014 needs to be reviewed. Should these be removed – seclusion, ECT, restraint of older people. I</w:t>
      </w:r>
      <w:r w:rsidR="002F73AD">
        <w:rPr>
          <w:rFonts w:asciiTheme="minorHAnsi" w:hAnsiTheme="minorHAnsi"/>
          <w:i/>
          <w:sz w:val="22"/>
          <w:szCs w:val="22"/>
        </w:rPr>
        <w:t>s the</w:t>
      </w:r>
      <w:r w:rsidRPr="00F4649B">
        <w:rPr>
          <w:rFonts w:asciiTheme="minorHAnsi" w:hAnsiTheme="minorHAnsi"/>
          <w:i/>
          <w:sz w:val="22"/>
          <w:szCs w:val="22"/>
        </w:rPr>
        <w:t xml:space="preserve"> </w:t>
      </w:r>
      <w:r w:rsidR="002F73AD" w:rsidRPr="00F4649B">
        <w:rPr>
          <w:rFonts w:asciiTheme="minorHAnsi" w:hAnsiTheme="minorHAnsi"/>
          <w:i/>
          <w:sz w:val="22"/>
          <w:szCs w:val="22"/>
        </w:rPr>
        <w:t>M</w:t>
      </w:r>
      <w:r w:rsidR="002F73AD">
        <w:rPr>
          <w:rFonts w:asciiTheme="minorHAnsi" w:hAnsiTheme="minorHAnsi"/>
          <w:i/>
          <w:sz w:val="22"/>
          <w:szCs w:val="22"/>
        </w:rPr>
        <w:t xml:space="preserve">ental </w:t>
      </w:r>
      <w:r w:rsidR="002F73AD" w:rsidRPr="00F4649B">
        <w:rPr>
          <w:rFonts w:asciiTheme="minorHAnsi" w:hAnsiTheme="minorHAnsi"/>
          <w:i/>
          <w:sz w:val="22"/>
          <w:szCs w:val="22"/>
        </w:rPr>
        <w:t>H</w:t>
      </w:r>
      <w:r w:rsidR="002F73AD">
        <w:rPr>
          <w:rFonts w:asciiTheme="minorHAnsi" w:hAnsiTheme="minorHAnsi"/>
          <w:i/>
          <w:sz w:val="22"/>
          <w:szCs w:val="22"/>
        </w:rPr>
        <w:t>ealth</w:t>
      </w:r>
      <w:r w:rsidR="002F73AD" w:rsidRPr="00F4649B">
        <w:rPr>
          <w:rFonts w:asciiTheme="minorHAnsi" w:hAnsiTheme="minorHAnsi"/>
          <w:i/>
          <w:sz w:val="22"/>
          <w:szCs w:val="22"/>
        </w:rPr>
        <w:t xml:space="preserve"> </w:t>
      </w:r>
      <w:r w:rsidRPr="00F4649B">
        <w:rPr>
          <w:rFonts w:asciiTheme="minorHAnsi" w:hAnsiTheme="minorHAnsi"/>
          <w:i/>
          <w:sz w:val="22"/>
          <w:szCs w:val="22"/>
        </w:rPr>
        <w:t xml:space="preserve">Tribunal </w:t>
      </w:r>
      <w:proofErr w:type="gramStart"/>
      <w:r w:rsidRPr="00F4649B">
        <w:rPr>
          <w:rFonts w:asciiTheme="minorHAnsi" w:hAnsiTheme="minorHAnsi"/>
          <w:i/>
          <w:sz w:val="22"/>
          <w:szCs w:val="22"/>
        </w:rPr>
        <w:t>remit</w:t>
      </w:r>
      <w:proofErr w:type="gramEnd"/>
      <w:r w:rsidRPr="00F4649B">
        <w:rPr>
          <w:rFonts w:asciiTheme="minorHAnsi" w:hAnsiTheme="minorHAnsi"/>
          <w:i/>
          <w:sz w:val="22"/>
          <w:szCs w:val="22"/>
        </w:rPr>
        <w:t xml:space="preserve"> right?”</w:t>
      </w:r>
    </w:p>
    <w:p w14:paraId="51E1901D" w14:textId="016B69CE" w:rsidR="00F4649B" w:rsidRPr="00F4649B" w:rsidRDefault="00F4649B" w:rsidP="00CF4948">
      <w:pPr>
        <w:spacing w:after="120"/>
        <w:ind w:left="284"/>
        <w:rPr>
          <w:rFonts w:asciiTheme="minorHAnsi" w:hAnsiTheme="minorHAnsi"/>
          <w:i/>
          <w:sz w:val="22"/>
          <w:szCs w:val="22"/>
        </w:rPr>
      </w:pPr>
      <w:r>
        <w:rPr>
          <w:rFonts w:asciiTheme="minorHAnsi" w:hAnsiTheme="minorHAnsi"/>
          <w:i/>
          <w:sz w:val="22"/>
          <w:szCs w:val="22"/>
        </w:rPr>
        <w:t>“We need a Commission that oversees the system architecture, from prevention to early intervention to acute and crisis care.”</w:t>
      </w:r>
    </w:p>
    <w:p w14:paraId="30572802" w14:textId="40665C58" w:rsidR="00CF4948" w:rsidRPr="00A129D0" w:rsidRDefault="00CF4948" w:rsidP="00CF4948">
      <w:pPr>
        <w:spacing w:after="120"/>
        <w:ind w:left="426"/>
        <w:jc w:val="right"/>
        <w:rPr>
          <w:rFonts w:asciiTheme="minorHAnsi" w:hAnsiTheme="minorHAnsi"/>
          <w:i/>
          <w:sz w:val="22"/>
          <w:szCs w:val="22"/>
        </w:rPr>
      </w:pPr>
      <w:r>
        <w:rPr>
          <w:rFonts w:asciiTheme="minorHAnsi" w:hAnsiTheme="minorHAnsi"/>
          <w:i/>
          <w:sz w:val="22"/>
          <w:szCs w:val="22"/>
        </w:rPr>
        <w:t>[Quotes</w:t>
      </w:r>
      <w:r w:rsidRPr="00A129D0">
        <w:rPr>
          <w:rFonts w:asciiTheme="minorHAnsi" w:hAnsiTheme="minorHAnsi"/>
          <w:i/>
          <w:sz w:val="22"/>
          <w:szCs w:val="22"/>
        </w:rPr>
        <w:t xml:space="preserve"> from participants at the Consumer and Carer Workshop</w:t>
      </w:r>
      <w:r>
        <w:rPr>
          <w:rFonts w:asciiTheme="minorHAnsi" w:hAnsiTheme="minorHAnsi"/>
          <w:i/>
          <w:sz w:val="22"/>
          <w:szCs w:val="22"/>
        </w:rPr>
        <w:t>]</w:t>
      </w:r>
    </w:p>
    <w:p w14:paraId="1AA6A0DC" w14:textId="77777777" w:rsidR="00CF4948" w:rsidRPr="00C62835" w:rsidRDefault="00CF4948" w:rsidP="00CF4948">
      <w:pPr>
        <w:spacing w:after="120"/>
        <w:rPr>
          <w:rFonts w:asciiTheme="minorHAnsi" w:hAnsiTheme="minorHAnsi" w:cs="Calibri"/>
          <w:sz w:val="22"/>
          <w:szCs w:val="22"/>
        </w:rPr>
      </w:pPr>
      <w:r>
        <w:rPr>
          <w:rFonts w:asciiTheme="minorHAnsi" w:hAnsiTheme="minorHAnsi" w:cs="Calibri"/>
          <w:sz w:val="22"/>
          <w:szCs w:val="22"/>
        </w:rPr>
        <w:lastRenderedPageBreak/>
        <w:t xml:space="preserve">Participants considered there is a lack of </w:t>
      </w:r>
      <w:r w:rsidRPr="00C62835">
        <w:rPr>
          <w:rFonts w:asciiTheme="minorHAnsi" w:hAnsiTheme="minorHAnsi" w:cs="Calibri"/>
          <w:sz w:val="22"/>
          <w:szCs w:val="22"/>
        </w:rPr>
        <w:t xml:space="preserve">co-ordinated support from all elements of the system. There is </w:t>
      </w:r>
      <w:r>
        <w:rPr>
          <w:rFonts w:asciiTheme="minorHAnsi" w:hAnsiTheme="minorHAnsi" w:cs="Calibri"/>
          <w:sz w:val="22"/>
          <w:szCs w:val="22"/>
        </w:rPr>
        <w:t>inadequate</w:t>
      </w:r>
      <w:r w:rsidRPr="00C62835">
        <w:rPr>
          <w:rFonts w:asciiTheme="minorHAnsi" w:hAnsiTheme="minorHAnsi" w:cs="Calibri"/>
          <w:sz w:val="22"/>
          <w:szCs w:val="22"/>
        </w:rPr>
        <w:t xml:space="preserve"> information, connection </w:t>
      </w:r>
      <w:r>
        <w:rPr>
          <w:rFonts w:asciiTheme="minorHAnsi" w:hAnsiTheme="minorHAnsi" w:cs="Calibri"/>
          <w:sz w:val="22"/>
          <w:szCs w:val="22"/>
        </w:rPr>
        <w:t>and</w:t>
      </w:r>
      <w:r w:rsidRPr="00C62835">
        <w:rPr>
          <w:rFonts w:asciiTheme="minorHAnsi" w:hAnsiTheme="minorHAnsi" w:cs="Calibri"/>
          <w:sz w:val="22"/>
          <w:szCs w:val="22"/>
        </w:rPr>
        <w:t xml:space="preserve"> referral across the different parts of the service system</w:t>
      </w:r>
      <w:r>
        <w:rPr>
          <w:rFonts w:asciiTheme="minorHAnsi" w:hAnsiTheme="minorHAnsi" w:cs="Calibri"/>
          <w:sz w:val="22"/>
          <w:szCs w:val="22"/>
        </w:rPr>
        <w:t xml:space="preserve">. The sense is that </w:t>
      </w:r>
      <w:r w:rsidRPr="00C62835">
        <w:rPr>
          <w:rFonts w:asciiTheme="minorHAnsi" w:hAnsiTheme="minorHAnsi" w:cs="Calibri"/>
          <w:sz w:val="22"/>
          <w:szCs w:val="22"/>
        </w:rPr>
        <w:t>each element</w:t>
      </w:r>
      <w:r>
        <w:rPr>
          <w:rFonts w:asciiTheme="minorHAnsi" w:hAnsiTheme="minorHAnsi" w:cs="Calibri"/>
          <w:sz w:val="22"/>
          <w:szCs w:val="22"/>
        </w:rPr>
        <w:t>,</w:t>
      </w:r>
      <w:r w:rsidRPr="00C62835">
        <w:rPr>
          <w:rFonts w:asciiTheme="minorHAnsi" w:hAnsiTheme="minorHAnsi" w:cs="Calibri"/>
          <w:sz w:val="22"/>
          <w:szCs w:val="22"/>
        </w:rPr>
        <w:t xml:space="preserve"> and professionals within each </w:t>
      </w:r>
      <w:r>
        <w:rPr>
          <w:rFonts w:asciiTheme="minorHAnsi" w:hAnsiTheme="minorHAnsi" w:cs="Calibri"/>
          <w:sz w:val="22"/>
          <w:szCs w:val="22"/>
        </w:rPr>
        <w:t xml:space="preserve">element, </w:t>
      </w:r>
      <w:r w:rsidRPr="00C62835">
        <w:rPr>
          <w:rFonts w:asciiTheme="minorHAnsi" w:hAnsiTheme="minorHAnsi" w:cs="Calibri"/>
          <w:sz w:val="22"/>
          <w:szCs w:val="22"/>
        </w:rPr>
        <w:t xml:space="preserve">tend to operate </w:t>
      </w:r>
      <w:r>
        <w:rPr>
          <w:rFonts w:asciiTheme="minorHAnsi" w:hAnsiTheme="minorHAnsi" w:cs="Calibri"/>
          <w:sz w:val="22"/>
          <w:szCs w:val="22"/>
        </w:rPr>
        <w:t>too much in</w:t>
      </w:r>
      <w:r w:rsidRPr="00C62835">
        <w:rPr>
          <w:rFonts w:asciiTheme="minorHAnsi" w:hAnsiTheme="minorHAnsi" w:cs="Calibri"/>
          <w:sz w:val="22"/>
          <w:szCs w:val="22"/>
        </w:rPr>
        <w:t xml:space="preserve"> isolation. </w:t>
      </w:r>
    </w:p>
    <w:p w14:paraId="0575C868" w14:textId="149AF8C1" w:rsidR="00CF4948" w:rsidRDefault="00CF4948" w:rsidP="00CF4948">
      <w:pPr>
        <w:spacing w:after="120"/>
        <w:rPr>
          <w:rFonts w:asciiTheme="minorHAnsi" w:hAnsiTheme="minorHAnsi" w:cs="Calibri"/>
          <w:sz w:val="22"/>
          <w:szCs w:val="22"/>
        </w:rPr>
      </w:pPr>
      <w:r w:rsidRPr="00C62835">
        <w:rPr>
          <w:rFonts w:asciiTheme="minorHAnsi" w:hAnsiTheme="minorHAnsi" w:cs="Calibri"/>
          <w:sz w:val="22"/>
          <w:szCs w:val="22"/>
        </w:rPr>
        <w:t xml:space="preserve">There is a disconnect between the private and public systems. </w:t>
      </w:r>
      <w:r w:rsidR="00A91429">
        <w:rPr>
          <w:rFonts w:asciiTheme="minorHAnsi" w:hAnsiTheme="minorHAnsi" w:cs="Calibri"/>
          <w:sz w:val="22"/>
          <w:szCs w:val="22"/>
        </w:rPr>
        <w:t>Feedback from participants indicated there are times when practitioners in the private system seem not to sufficiently refer patients to supports available under the public mental health system.</w:t>
      </w:r>
      <w:r w:rsidR="00A91429" w:rsidRPr="00C62835">
        <w:rPr>
          <w:rFonts w:asciiTheme="minorHAnsi" w:hAnsiTheme="minorHAnsi" w:cs="Calibri"/>
          <w:sz w:val="22"/>
          <w:szCs w:val="22"/>
        </w:rPr>
        <w:t xml:space="preserve"> </w:t>
      </w:r>
      <w:r w:rsidR="00433E1A">
        <w:rPr>
          <w:rFonts w:asciiTheme="minorHAnsi" w:hAnsiTheme="minorHAnsi" w:cs="Calibri"/>
          <w:sz w:val="22"/>
          <w:szCs w:val="22"/>
        </w:rPr>
        <w:t>It was perceived that a</w:t>
      </w:r>
      <w:r w:rsidRPr="00C62835">
        <w:rPr>
          <w:rFonts w:asciiTheme="minorHAnsi" w:hAnsiTheme="minorHAnsi" w:cs="Calibri"/>
          <w:sz w:val="22"/>
          <w:szCs w:val="22"/>
        </w:rPr>
        <w:t xml:space="preserve"> consequence of being in the private system is </w:t>
      </w:r>
      <w:r>
        <w:rPr>
          <w:rFonts w:asciiTheme="minorHAnsi" w:hAnsiTheme="minorHAnsi" w:cs="Calibri"/>
          <w:sz w:val="22"/>
          <w:szCs w:val="22"/>
        </w:rPr>
        <w:t xml:space="preserve">a </w:t>
      </w:r>
      <w:r w:rsidRPr="00C62835">
        <w:rPr>
          <w:rFonts w:asciiTheme="minorHAnsi" w:hAnsiTheme="minorHAnsi" w:cs="Calibri"/>
          <w:sz w:val="22"/>
          <w:szCs w:val="22"/>
        </w:rPr>
        <w:t>lack of access to other parts of the service system.</w:t>
      </w:r>
    </w:p>
    <w:p w14:paraId="1295DEE7" w14:textId="078DD893" w:rsidR="00CF4948" w:rsidRPr="00C62835" w:rsidRDefault="00CF4948" w:rsidP="00CF4948">
      <w:pPr>
        <w:spacing w:after="120"/>
        <w:rPr>
          <w:rFonts w:asciiTheme="minorHAnsi" w:hAnsiTheme="minorHAnsi" w:cs="Calibri"/>
          <w:sz w:val="22"/>
          <w:szCs w:val="22"/>
        </w:rPr>
      </w:pPr>
      <w:r>
        <w:rPr>
          <w:rFonts w:asciiTheme="minorHAnsi" w:hAnsiTheme="minorHAnsi" w:cs="Calibri"/>
          <w:sz w:val="22"/>
          <w:szCs w:val="22"/>
        </w:rPr>
        <w:t xml:space="preserve">There was a lack of clarity about the extent to which each of the Departmental regions reflect an overarching system design. There was a lack of confidence that regions are implementing similar approaches, services and care models. There seems to be variations in the experiences of participants from different geographic areas about the nature of the service mix, and gaps, within their locations. For example, there was inconsistent feedback about experiences related to community-based crisis responses; the nature of sub-acute responses; </w:t>
      </w:r>
      <w:bookmarkStart w:id="17" w:name="_Hlk13739164"/>
      <w:r>
        <w:rPr>
          <w:rFonts w:asciiTheme="minorHAnsi" w:hAnsiTheme="minorHAnsi" w:cs="Calibri"/>
          <w:sz w:val="22"/>
          <w:szCs w:val="22"/>
        </w:rPr>
        <w:t xml:space="preserve">access to short-term </w:t>
      </w:r>
      <w:r w:rsidR="00AB7B68">
        <w:rPr>
          <w:rFonts w:asciiTheme="minorHAnsi" w:hAnsiTheme="minorHAnsi" w:cs="Calibri"/>
          <w:sz w:val="22"/>
          <w:szCs w:val="22"/>
        </w:rPr>
        <w:t xml:space="preserve">professionally </w:t>
      </w:r>
      <w:r>
        <w:rPr>
          <w:rFonts w:asciiTheme="minorHAnsi" w:hAnsiTheme="minorHAnsi" w:cs="Calibri"/>
          <w:sz w:val="22"/>
          <w:szCs w:val="22"/>
        </w:rPr>
        <w:t xml:space="preserve">supported residential </w:t>
      </w:r>
      <w:r w:rsidR="00705DF1">
        <w:rPr>
          <w:rFonts w:asciiTheme="minorHAnsi" w:hAnsiTheme="minorHAnsi" w:cs="Calibri"/>
          <w:sz w:val="22"/>
          <w:szCs w:val="22"/>
        </w:rPr>
        <w:t>accommodation</w:t>
      </w:r>
      <w:r>
        <w:rPr>
          <w:rFonts w:asciiTheme="minorHAnsi" w:hAnsiTheme="minorHAnsi" w:cs="Calibri"/>
          <w:sz w:val="22"/>
          <w:szCs w:val="22"/>
        </w:rPr>
        <w:t xml:space="preserve"> for older people who are experiencing a mental health problem but don’t need to be admitted to acute care</w:t>
      </w:r>
      <w:bookmarkEnd w:id="17"/>
      <w:r>
        <w:rPr>
          <w:rFonts w:asciiTheme="minorHAnsi" w:hAnsiTheme="minorHAnsi" w:cs="Calibri"/>
          <w:sz w:val="22"/>
          <w:szCs w:val="22"/>
        </w:rPr>
        <w:t>.</w:t>
      </w:r>
    </w:p>
    <w:p w14:paraId="1A950256" w14:textId="103891A4" w:rsidR="00CF4948" w:rsidRDefault="00CF4948" w:rsidP="00CF4948">
      <w:pPr>
        <w:spacing w:after="120"/>
        <w:rPr>
          <w:rFonts w:asciiTheme="minorHAnsi" w:hAnsiTheme="minorHAnsi" w:cs="Calibri"/>
          <w:sz w:val="22"/>
          <w:szCs w:val="22"/>
        </w:rPr>
      </w:pPr>
      <w:r>
        <w:rPr>
          <w:rFonts w:asciiTheme="minorHAnsi" w:hAnsiTheme="minorHAnsi" w:cs="Calibri"/>
          <w:sz w:val="22"/>
          <w:szCs w:val="22"/>
        </w:rPr>
        <w:t>In addition, compared to other areas of the mental health system, there was an insufficient focus on prevention and early intervention for older people.</w:t>
      </w:r>
      <w:r w:rsidR="00F4649B">
        <w:rPr>
          <w:rFonts w:asciiTheme="minorHAnsi" w:hAnsiTheme="minorHAnsi" w:cs="Calibri"/>
          <w:sz w:val="22"/>
          <w:szCs w:val="22"/>
        </w:rPr>
        <w:t xml:space="preserve"> Questions were raised about the appropriate approach to oversight of the whole system, and whether a</w:t>
      </w:r>
      <w:r w:rsidR="00433E1A">
        <w:rPr>
          <w:rFonts w:asciiTheme="minorHAnsi" w:hAnsiTheme="minorHAnsi" w:cs="Calibri"/>
          <w:sz w:val="22"/>
          <w:szCs w:val="22"/>
        </w:rPr>
        <w:t>n independent entity should be created to fulfil this role.</w:t>
      </w:r>
      <w:r w:rsidR="00F4649B">
        <w:rPr>
          <w:rFonts w:asciiTheme="minorHAnsi" w:hAnsiTheme="minorHAnsi" w:cs="Calibri"/>
          <w:sz w:val="22"/>
          <w:szCs w:val="22"/>
        </w:rPr>
        <w:t xml:space="preserve"> </w:t>
      </w:r>
    </w:p>
    <w:p w14:paraId="61875C7B" w14:textId="62F03034" w:rsidR="00CF4948" w:rsidRPr="001B59B5" w:rsidRDefault="00CF4948" w:rsidP="00CF4948">
      <w:pPr>
        <w:spacing w:after="120"/>
        <w:rPr>
          <w:rFonts w:asciiTheme="minorHAnsi" w:hAnsiTheme="minorHAnsi" w:cs="Calibri"/>
          <w:sz w:val="22"/>
          <w:szCs w:val="22"/>
        </w:rPr>
      </w:pPr>
      <w:r>
        <w:rPr>
          <w:rFonts w:asciiTheme="minorHAnsi" w:hAnsiTheme="minorHAnsi" w:cs="Calibri"/>
          <w:sz w:val="22"/>
          <w:szCs w:val="22"/>
        </w:rPr>
        <w:t>Consequently, the</w:t>
      </w:r>
      <w:r w:rsidR="00630FB6">
        <w:rPr>
          <w:rFonts w:asciiTheme="minorHAnsi" w:hAnsiTheme="minorHAnsi" w:cs="Calibri"/>
          <w:sz w:val="22"/>
          <w:szCs w:val="22"/>
        </w:rPr>
        <w:t xml:space="preserve"> Royal</w:t>
      </w:r>
      <w:r>
        <w:rPr>
          <w:rFonts w:asciiTheme="minorHAnsi" w:hAnsiTheme="minorHAnsi" w:cs="Calibri"/>
          <w:sz w:val="22"/>
          <w:szCs w:val="22"/>
        </w:rPr>
        <w:t xml:space="preserve"> Commission is asked to consider </w:t>
      </w:r>
      <w:r w:rsidR="00433E1A">
        <w:rPr>
          <w:rFonts w:asciiTheme="minorHAnsi" w:hAnsiTheme="minorHAnsi" w:cs="Calibri"/>
          <w:sz w:val="22"/>
          <w:szCs w:val="22"/>
        </w:rPr>
        <w:t>what would be an appropriate approach to oversee the mental health system overall</w:t>
      </w:r>
      <w:r>
        <w:rPr>
          <w:rFonts w:asciiTheme="minorHAnsi" w:hAnsiTheme="minorHAnsi" w:cs="Calibri"/>
          <w:sz w:val="22"/>
          <w:szCs w:val="22"/>
        </w:rPr>
        <w:t>. This includes a greater focus on prevention, the pathways for those moving from the adult system to the aged persons system</w:t>
      </w:r>
      <w:r w:rsidR="00146E0A">
        <w:rPr>
          <w:rFonts w:asciiTheme="minorHAnsi" w:hAnsiTheme="minorHAnsi" w:cs="Calibri"/>
          <w:sz w:val="22"/>
          <w:szCs w:val="22"/>
        </w:rPr>
        <w:t>,</w:t>
      </w:r>
      <w:r>
        <w:rPr>
          <w:rFonts w:asciiTheme="minorHAnsi" w:hAnsiTheme="minorHAnsi" w:cs="Calibri"/>
          <w:sz w:val="22"/>
          <w:szCs w:val="22"/>
        </w:rPr>
        <w:t xml:space="preserve"> as well as the experience of those moving into the aged persons mental health system for the first time. </w:t>
      </w:r>
      <w:r w:rsidR="00146E0A">
        <w:rPr>
          <w:rFonts w:asciiTheme="minorHAnsi" w:hAnsiTheme="minorHAnsi" w:cs="Calibri"/>
          <w:sz w:val="22"/>
          <w:szCs w:val="22"/>
        </w:rPr>
        <w:t>In</w:t>
      </w:r>
      <w:r>
        <w:rPr>
          <w:rFonts w:asciiTheme="minorHAnsi" w:hAnsiTheme="minorHAnsi" w:cs="Calibri"/>
          <w:sz w:val="22"/>
          <w:szCs w:val="22"/>
        </w:rPr>
        <w:t xml:space="preserve"> the light of our ageing population, this </w:t>
      </w:r>
      <w:proofErr w:type="gramStart"/>
      <w:r>
        <w:rPr>
          <w:rFonts w:asciiTheme="minorHAnsi" w:hAnsiTheme="minorHAnsi" w:cs="Calibri"/>
          <w:sz w:val="22"/>
          <w:szCs w:val="22"/>
        </w:rPr>
        <w:t>was considered to be</w:t>
      </w:r>
      <w:proofErr w:type="gramEnd"/>
      <w:r>
        <w:rPr>
          <w:rFonts w:asciiTheme="minorHAnsi" w:hAnsiTheme="minorHAnsi" w:cs="Calibri"/>
          <w:sz w:val="22"/>
          <w:szCs w:val="22"/>
        </w:rPr>
        <w:t xml:space="preserve"> a priority.</w:t>
      </w:r>
    </w:p>
    <w:p w14:paraId="735B4C78" w14:textId="295C8668" w:rsidR="00AC75A8" w:rsidRDefault="00864F26" w:rsidP="00C62835">
      <w:pPr>
        <w:pStyle w:val="Heading2"/>
        <w:numPr>
          <w:ilvl w:val="1"/>
          <w:numId w:val="14"/>
        </w:numPr>
        <w:spacing w:before="200" w:after="0" w:line="276" w:lineRule="auto"/>
        <w:ind w:left="709"/>
      </w:pPr>
      <w:bookmarkStart w:id="18" w:name="_Toc12967107"/>
      <w:bookmarkStart w:id="19" w:name="_Toc13744537"/>
      <w:r>
        <w:t xml:space="preserve">Age delineation at 65 years </w:t>
      </w:r>
      <w:bookmarkEnd w:id="18"/>
      <w:r w:rsidR="00F4649B">
        <w:t>and planning</w:t>
      </w:r>
      <w:bookmarkEnd w:id="19"/>
    </w:p>
    <w:p w14:paraId="05886596" w14:textId="0A059851" w:rsidR="00C11766" w:rsidRPr="00A129D0" w:rsidRDefault="00C11766" w:rsidP="00C11766">
      <w:pPr>
        <w:spacing w:after="120"/>
        <w:ind w:left="284"/>
        <w:rPr>
          <w:rFonts w:asciiTheme="minorHAnsi" w:hAnsiTheme="minorHAnsi"/>
          <w:i/>
          <w:sz w:val="22"/>
          <w:szCs w:val="22"/>
        </w:rPr>
      </w:pPr>
      <w:r w:rsidRPr="00A129D0">
        <w:rPr>
          <w:rFonts w:asciiTheme="minorHAnsi" w:hAnsiTheme="minorHAnsi"/>
          <w:i/>
          <w:sz w:val="22"/>
          <w:szCs w:val="22"/>
        </w:rPr>
        <w:t xml:space="preserve">“We need to re-vision the model across the spectrum of illness the episodic nature of mental illness and the division between age cohorts. Services are less accessible for people aged over 65 and there is a lessening of the range of supports available, including a decline in </w:t>
      </w:r>
      <w:r w:rsidR="00433E1A" w:rsidRPr="00A129D0">
        <w:rPr>
          <w:rFonts w:asciiTheme="minorHAnsi" w:hAnsiTheme="minorHAnsi"/>
          <w:i/>
          <w:sz w:val="22"/>
          <w:szCs w:val="22"/>
        </w:rPr>
        <w:t>psychosocial</w:t>
      </w:r>
      <w:r w:rsidRPr="00A129D0">
        <w:rPr>
          <w:rFonts w:asciiTheme="minorHAnsi" w:hAnsiTheme="minorHAnsi"/>
          <w:i/>
          <w:sz w:val="22"/>
          <w:szCs w:val="22"/>
        </w:rPr>
        <w:t xml:space="preserve"> rehab services.”</w:t>
      </w:r>
    </w:p>
    <w:p w14:paraId="10919ED8" w14:textId="0A16D2D1" w:rsidR="00A129D0" w:rsidRDefault="00A129D0" w:rsidP="00A926DE">
      <w:pPr>
        <w:spacing w:after="120"/>
        <w:ind w:left="283"/>
        <w:rPr>
          <w:rFonts w:asciiTheme="minorHAnsi" w:hAnsiTheme="minorHAnsi"/>
          <w:i/>
          <w:color w:val="000000" w:themeColor="text1"/>
          <w:sz w:val="22"/>
          <w:szCs w:val="22"/>
        </w:rPr>
      </w:pPr>
      <w:r w:rsidRPr="00C11766">
        <w:rPr>
          <w:rFonts w:asciiTheme="minorHAnsi" w:hAnsiTheme="minorHAnsi"/>
          <w:i/>
          <w:color w:val="000000" w:themeColor="text1"/>
          <w:sz w:val="22"/>
          <w:szCs w:val="22"/>
        </w:rPr>
        <w:t>“</w:t>
      </w:r>
      <w:r w:rsidR="00A926DE" w:rsidRPr="00C11766">
        <w:rPr>
          <w:rFonts w:asciiTheme="minorHAnsi" w:hAnsiTheme="minorHAnsi"/>
          <w:i/>
          <w:color w:val="000000" w:themeColor="text1"/>
          <w:sz w:val="22"/>
          <w:szCs w:val="22"/>
        </w:rPr>
        <w:t>My needs don’t suddenly change when I turn 65.”</w:t>
      </w:r>
    </w:p>
    <w:p w14:paraId="28A2419E" w14:textId="68D03ABB" w:rsidR="00F4649B" w:rsidRPr="00C11766" w:rsidRDefault="00F4649B" w:rsidP="00A926DE">
      <w:pPr>
        <w:spacing w:after="120"/>
        <w:ind w:left="283"/>
        <w:rPr>
          <w:rFonts w:asciiTheme="minorHAnsi" w:hAnsiTheme="minorHAnsi"/>
          <w:i/>
          <w:color w:val="000000" w:themeColor="text1"/>
          <w:sz w:val="22"/>
          <w:szCs w:val="22"/>
        </w:rPr>
      </w:pPr>
      <w:r>
        <w:rPr>
          <w:rFonts w:asciiTheme="minorHAnsi" w:hAnsiTheme="minorHAnsi"/>
          <w:i/>
          <w:color w:val="000000" w:themeColor="text1"/>
          <w:sz w:val="22"/>
          <w:szCs w:val="22"/>
        </w:rPr>
        <w:t>“De-stigmatisation for older people by discussing mental health with older people regularly as part of planning and assessment for health, retirement and aged care services.”</w:t>
      </w:r>
    </w:p>
    <w:p w14:paraId="3D8772B3" w14:textId="1AE73A58" w:rsidR="00A129D0" w:rsidRPr="00A129D0" w:rsidRDefault="008E1D0A" w:rsidP="00CF4948">
      <w:pPr>
        <w:spacing w:after="120"/>
        <w:ind w:left="426"/>
        <w:jc w:val="right"/>
        <w:rPr>
          <w:rFonts w:asciiTheme="minorHAnsi" w:hAnsiTheme="minorHAnsi"/>
          <w:i/>
          <w:sz w:val="22"/>
          <w:szCs w:val="22"/>
        </w:rPr>
      </w:pPr>
      <w:r>
        <w:rPr>
          <w:rFonts w:asciiTheme="minorHAnsi" w:hAnsiTheme="minorHAnsi"/>
          <w:i/>
          <w:sz w:val="22"/>
          <w:szCs w:val="22"/>
        </w:rPr>
        <w:t>[Quotes</w:t>
      </w:r>
      <w:r w:rsidR="00A129D0" w:rsidRPr="00A129D0">
        <w:rPr>
          <w:rFonts w:asciiTheme="minorHAnsi" w:hAnsiTheme="minorHAnsi"/>
          <w:i/>
          <w:sz w:val="22"/>
          <w:szCs w:val="22"/>
        </w:rPr>
        <w:t xml:space="preserve"> from participants at the Consumer and Carer Workshop</w:t>
      </w:r>
      <w:r w:rsidR="00746156">
        <w:rPr>
          <w:rFonts w:asciiTheme="minorHAnsi" w:hAnsiTheme="minorHAnsi"/>
          <w:i/>
          <w:sz w:val="22"/>
          <w:szCs w:val="22"/>
        </w:rPr>
        <w:t>]</w:t>
      </w:r>
    </w:p>
    <w:p w14:paraId="390C6F89" w14:textId="77777777" w:rsidR="00864F26" w:rsidRPr="00864F26" w:rsidRDefault="00864F26" w:rsidP="00864F26">
      <w:pPr>
        <w:spacing w:after="120"/>
        <w:rPr>
          <w:rFonts w:asciiTheme="minorHAnsi" w:hAnsiTheme="minorHAnsi" w:cs="Calibri"/>
          <w:sz w:val="22"/>
          <w:szCs w:val="22"/>
        </w:rPr>
      </w:pPr>
      <w:r w:rsidRPr="00864F26">
        <w:rPr>
          <w:rFonts w:asciiTheme="minorHAnsi" w:hAnsiTheme="minorHAnsi" w:cs="Calibri"/>
          <w:sz w:val="22"/>
          <w:szCs w:val="22"/>
        </w:rPr>
        <w:t>At an overall level, there are various concerns about moving from the adult system of mental health to the aged persons system. There are concerns such as:</w:t>
      </w:r>
    </w:p>
    <w:p w14:paraId="2D1FB522" w14:textId="77777777" w:rsidR="00864F26" w:rsidRPr="00864F26" w:rsidRDefault="00864F26" w:rsidP="00C62835">
      <w:pPr>
        <w:numPr>
          <w:ilvl w:val="0"/>
          <w:numId w:val="15"/>
        </w:numPr>
        <w:spacing w:after="200" w:line="276" w:lineRule="auto"/>
        <w:rPr>
          <w:rFonts w:asciiTheme="minorHAnsi" w:hAnsiTheme="minorHAnsi"/>
          <w:sz w:val="22"/>
          <w:szCs w:val="22"/>
        </w:rPr>
      </w:pPr>
      <w:r w:rsidRPr="00864F26">
        <w:rPr>
          <w:rFonts w:asciiTheme="minorHAnsi" w:hAnsiTheme="minorHAnsi"/>
          <w:sz w:val="22"/>
          <w:szCs w:val="22"/>
        </w:rPr>
        <w:t>As a person receiving support under the adult system turns 65 years of age, there are fears access to some services under the adult system will be withdrawn</w:t>
      </w:r>
    </w:p>
    <w:p w14:paraId="3474B571" w14:textId="77777777" w:rsidR="00864F26" w:rsidRPr="00864F26" w:rsidRDefault="00864F26" w:rsidP="00C62835">
      <w:pPr>
        <w:numPr>
          <w:ilvl w:val="0"/>
          <w:numId w:val="15"/>
        </w:numPr>
        <w:spacing w:after="200" w:line="276" w:lineRule="auto"/>
        <w:rPr>
          <w:rFonts w:asciiTheme="minorHAnsi" w:hAnsiTheme="minorHAnsi"/>
          <w:sz w:val="22"/>
          <w:szCs w:val="22"/>
        </w:rPr>
      </w:pPr>
      <w:r w:rsidRPr="00864F26">
        <w:rPr>
          <w:rFonts w:asciiTheme="minorHAnsi" w:hAnsiTheme="minorHAnsi"/>
          <w:sz w:val="22"/>
          <w:szCs w:val="22"/>
        </w:rPr>
        <w:t>How appropriate is it that someone can be in the adult system, turn 65 years of age, but remain receiving the same adult system services rather than transferring to the aged persons system?</w:t>
      </w:r>
    </w:p>
    <w:p w14:paraId="7C616C97" w14:textId="77777777" w:rsidR="00864F26" w:rsidRPr="00864F26" w:rsidRDefault="00864F26" w:rsidP="00C62835">
      <w:pPr>
        <w:numPr>
          <w:ilvl w:val="0"/>
          <w:numId w:val="15"/>
        </w:numPr>
        <w:spacing w:after="200" w:line="276" w:lineRule="auto"/>
        <w:rPr>
          <w:rFonts w:asciiTheme="minorHAnsi" w:hAnsiTheme="minorHAnsi"/>
          <w:sz w:val="22"/>
          <w:szCs w:val="22"/>
        </w:rPr>
      </w:pPr>
      <w:r w:rsidRPr="00864F26">
        <w:rPr>
          <w:rFonts w:asciiTheme="minorHAnsi" w:hAnsiTheme="minorHAnsi"/>
          <w:sz w:val="22"/>
          <w:szCs w:val="22"/>
        </w:rPr>
        <w:t>Lack of forward planning for the transition of people from the adult to the aged persons system</w:t>
      </w:r>
    </w:p>
    <w:p w14:paraId="408FD411" w14:textId="12B54E54" w:rsidR="00864F26" w:rsidRDefault="00864F26" w:rsidP="00C62835">
      <w:pPr>
        <w:numPr>
          <w:ilvl w:val="0"/>
          <w:numId w:val="15"/>
        </w:numPr>
        <w:spacing w:after="200" w:line="276" w:lineRule="auto"/>
        <w:rPr>
          <w:rFonts w:asciiTheme="minorHAnsi" w:hAnsiTheme="minorHAnsi"/>
          <w:sz w:val="22"/>
          <w:szCs w:val="22"/>
        </w:rPr>
      </w:pPr>
      <w:r w:rsidRPr="00864F26">
        <w:rPr>
          <w:rFonts w:asciiTheme="minorHAnsi" w:hAnsiTheme="minorHAnsi"/>
          <w:sz w:val="22"/>
          <w:szCs w:val="22"/>
        </w:rPr>
        <w:t>There are navigation issues given the complexity of the interplay between NDIS, state funded mental health services and the aged care system funded by the Commonwealth.</w:t>
      </w:r>
    </w:p>
    <w:p w14:paraId="6A396B79" w14:textId="37DCF552" w:rsidR="00F4649B" w:rsidRDefault="00CF4948" w:rsidP="001B59B5">
      <w:pPr>
        <w:spacing w:after="120"/>
        <w:rPr>
          <w:rFonts w:asciiTheme="minorHAnsi" w:hAnsiTheme="minorHAnsi" w:cs="Calibri"/>
          <w:sz w:val="22"/>
          <w:szCs w:val="22"/>
        </w:rPr>
      </w:pPr>
      <w:r>
        <w:rPr>
          <w:rFonts w:asciiTheme="minorHAnsi" w:hAnsiTheme="minorHAnsi" w:cs="Calibri"/>
          <w:sz w:val="22"/>
          <w:szCs w:val="22"/>
        </w:rPr>
        <w:t>It</w:t>
      </w:r>
      <w:r w:rsidR="001B59B5">
        <w:rPr>
          <w:rFonts w:asciiTheme="minorHAnsi" w:hAnsiTheme="minorHAnsi" w:cs="Calibri"/>
          <w:sz w:val="22"/>
          <w:szCs w:val="22"/>
        </w:rPr>
        <w:t xml:space="preserve"> was acknowledged that it is important to build on, and not to lose the existing strengths of, the aged persons services. </w:t>
      </w:r>
    </w:p>
    <w:p w14:paraId="32BC2800" w14:textId="5C10D4C9" w:rsidR="00F4649B" w:rsidRDefault="00F4649B" w:rsidP="001B59B5">
      <w:pPr>
        <w:spacing w:after="120"/>
        <w:rPr>
          <w:rFonts w:asciiTheme="minorHAnsi" w:hAnsiTheme="minorHAnsi" w:cs="Calibri"/>
          <w:sz w:val="22"/>
          <w:szCs w:val="22"/>
        </w:rPr>
      </w:pPr>
      <w:r>
        <w:rPr>
          <w:rFonts w:asciiTheme="minorHAnsi" w:hAnsiTheme="minorHAnsi" w:cs="Calibri"/>
          <w:sz w:val="22"/>
          <w:szCs w:val="22"/>
        </w:rPr>
        <w:lastRenderedPageBreak/>
        <w:t xml:space="preserve">In addition, there is the opportunity to focus on prevention and early intervention as a part of the transition into the </w:t>
      </w:r>
      <w:proofErr w:type="gramStart"/>
      <w:r>
        <w:rPr>
          <w:rFonts w:asciiTheme="minorHAnsi" w:hAnsiTheme="minorHAnsi" w:cs="Calibri"/>
          <w:sz w:val="22"/>
          <w:szCs w:val="22"/>
        </w:rPr>
        <w:t>seniors</w:t>
      </w:r>
      <w:proofErr w:type="gramEnd"/>
      <w:r>
        <w:rPr>
          <w:rFonts w:asciiTheme="minorHAnsi" w:hAnsiTheme="minorHAnsi" w:cs="Calibri"/>
          <w:sz w:val="22"/>
          <w:szCs w:val="22"/>
        </w:rPr>
        <w:t xml:space="preserve"> years, including at retirement planning and key transition points like becoming a carer or accessing care services.</w:t>
      </w:r>
    </w:p>
    <w:p w14:paraId="508A97AC" w14:textId="57B21564" w:rsidR="001B59B5" w:rsidRDefault="001B59B5" w:rsidP="001B59B5">
      <w:pPr>
        <w:spacing w:after="120"/>
        <w:rPr>
          <w:rFonts w:asciiTheme="minorHAnsi" w:hAnsiTheme="minorHAnsi" w:cs="Calibri"/>
          <w:sz w:val="22"/>
          <w:szCs w:val="22"/>
        </w:rPr>
      </w:pPr>
      <w:r>
        <w:rPr>
          <w:rFonts w:asciiTheme="minorHAnsi" w:hAnsiTheme="minorHAnsi" w:cs="Calibri"/>
          <w:sz w:val="22"/>
          <w:szCs w:val="22"/>
        </w:rPr>
        <w:t xml:space="preserve">Hence a key issue for the </w:t>
      </w:r>
      <w:r w:rsidR="00630FB6">
        <w:rPr>
          <w:rFonts w:asciiTheme="minorHAnsi" w:hAnsiTheme="minorHAnsi" w:cs="Calibri"/>
          <w:sz w:val="22"/>
          <w:szCs w:val="22"/>
        </w:rPr>
        <w:t xml:space="preserve">Royal </w:t>
      </w:r>
      <w:r>
        <w:rPr>
          <w:rFonts w:asciiTheme="minorHAnsi" w:hAnsiTheme="minorHAnsi" w:cs="Calibri"/>
          <w:sz w:val="22"/>
          <w:szCs w:val="22"/>
        </w:rPr>
        <w:t xml:space="preserve">Commission is to identify the range of and mix of services needed within the aged persons system for the future, </w:t>
      </w:r>
      <w:r w:rsidR="00F4649B">
        <w:rPr>
          <w:rFonts w:asciiTheme="minorHAnsi" w:hAnsiTheme="minorHAnsi" w:cs="Calibri"/>
          <w:sz w:val="22"/>
          <w:szCs w:val="22"/>
        </w:rPr>
        <w:t xml:space="preserve">how to better prepare older people to address mental health issues as part of their transition into the </w:t>
      </w:r>
      <w:proofErr w:type="gramStart"/>
      <w:r w:rsidR="00F4649B">
        <w:rPr>
          <w:rFonts w:asciiTheme="minorHAnsi" w:hAnsiTheme="minorHAnsi" w:cs="Calibri"/>
          <w:sz w:val="22"/>
          <w:szCs w:val="22"/>
        </w:rPr>
        <w:t>seniors</w:t>
      </w:r>
      <w:proofErr w:type="gramEnd"/>
      <w:r w:rsidR="00F4649B">
        <w:rPr>
          <w:rFonts w:asciiTheme="minorHAnsi" w:hAnsiTheme="minorHAnsi" w:cs="Calibri"/>
          <w:sz w:val="22"/>
          <w:szCs w:val="22"/>
        </w:rPr>
        <w:t xml:space="preserve"> years, </w:t>
      </w:r>
      <w:r>
        <w:rPr>
          <w:rFonts w:asciiTheme="minorHAnsi" w:hAnsiTheme="minorHAnsi" w:cs="Calibri"/>
          <w:sz w:val="22"/>
          <w:szCs w:val="22"/>
        </w:rPr>
        <w:t>at what age point these should commence.</w:t>
      </w:r>
    </w:p>
    <w:p w14:paraId="452F6DA4" w14:textId="30FA3034" w:rsidR="00AC75A8" w:rsidRPr="00FA0096" w:rsidRDefault="006A6B54" w:rsidP="00C62835">
      <w:pPr>
        <w:pStyle w:val="Heading2"/>
        <w:numPr>
          <w:ilvl w:val="1"/>
          <w:numId w:val="14"/>
        </w:numPr>
        <w:spacing w:before="200" w:after="0" w:line="276" w:lineRule="auto"/>
        <w:ind w:left="709"/>
      </w:pPr>
      <w:bookmarkStart w:id="20" w:name="_Toc13744538"/>
      <w:r>
        <w:t>Access to information and care</w:t>
      </w:r>
      <w:bookmarkEnd w:id="20"/>
    </w:p>
    <w:p w14:paraId="57468F67" w14:textId="4FEB490B" w:rsidR="00680120" w:rsidRDefault="00680120" w:rsidP="00AB5FF6">
      <w:pPr>
        <w:spacing w:after="120"/>
        <w:ind w:left="284"/>
        <w:rPr>
          <w:rFonts w:asciiTheme="minorHAnsi" w:hAnsiTheme="minorHAnsi"/>
          <w:i/>
          <w:color w:val="000000" w:themeColor="text1"/>
          <w:sz w:val="22"/>
          <w:szCs w:val="22"/>
        </w:rPr>
      </w:pPr>
      <w:r w:rsidRPr="00680120">
        <w:rPr>
          <w:rFonts w:asciiTheme="minorHAnsi" w:hAnsiTheme="minorHAnsi"/>
          <w:i/>
          <w:color w:val="000000" w:themeColor="text1"/>
          <w:sz w:val="22"/>
          <w:szCs w:val="22"/>
        </w:rPr>
        <w:t>“Human rights need to be embedded in care both for consumers and carers.”</w:t>
      </w:r>
    </w:p>
    <w:p w14:paraId="7724307F" w14:textId="77777777" w:rsidR="00A926DE" w:rsidRDefault="00A926DE" w:rsidP="00A926DE">
      <w:pPr>
        <w:pStyle w:val="ListParagraph"/>
        <w:spacing w:after="120"/>
        <w:ind w:left="284"/>
        <w:rPr>
          <w:i/>
        </w:rPr>
      </w:pPr>
      <w:r w:rsidRPr="00A129D0">
        <w:rPr>
          <w:i/>
        </w:rPr>
        <w:t>“</w:t>
      </w:r>
      <w:r>
        <w:rPr>
          <w:i/>
        </w:rPr>
        <w:t xml:space="preserve">For </w:t>
      </w:r>
      <w:proofErr w:type="gramStart"/>
      <w:r>
        <w:rPr>
          <w:i/>
        </w:rPr>
        <w:t>55-75 year-olds</w:t>
      </w:r>
      <w:proofErr w:type="gramEnd"/>
      <w:r>
        <w:rPr>
          <w:i/>
        </w:rPr>
        <w:t>, you almost must be fully broken down before help is provided, and sometimes this is a complete family or financial loss.”</w:t>
      </w:r>
    </w:p>
    <w:p w14:paraId="0C0E649B" w14:textId="77777777" w:rsidR="006A6B54" w:rsidRPr="00A926DE" w:rsidRDefault="006A6B54" w:rsidP="006A6B54">
      <w:pPr>
        <w:spacing w:after="120"/>
        <w:ind w:left="283"/>
        <w:rPr>
          <w:rFonts w:asciiTheme="minorHAnsi" w:hAnsiTheme="minorHAnsi"/>
          <w:i/>
          <w:color w:val="000000" w:themeColor="text1"/>
          <w:sz w:val="22"/>
          <w:szCs w:val="22"/>
        </w:rPr>
      </w:pPr>
      <w:r w:rsidRPr="00A926DE">
        <w:rPr>
          <w:rFonts w:asciiTheme="minorHAnsi" w:hAnsiTheme="minorHAnsi"/>
          <w:i/>
          <w:color w:val="000000" w:themeColor="text1"/>
          <w:sz w:val="22"/>
          <w:szCs w:val="22"/>
        </w:rPr>
        <w:t>“Need for a system that intervenes earlier in cases. Compared to the youth system, there is less of a prevention and early intervention focus in aged persons mental health.”</w:t>
      </w:r>
    </w:p>
    <w:p w14:paraId="1F3646F5" w14:textId="3108BAF1" w:rsidR="006A6B54" w:rsidRDefault="006A6B54" w:rsidP="006A6B54">
      <w:pPr>
        <w:spacing w:after="120"/>
        <w:ind w:left="284"/>
        <w:rPr>
          <w:rFonts w:asciiTheme="minorHAnsi" w:hAnsiTheme="minorHAnsi"/>
          <w:i/>
          <w:sz w:val="22"/>
          <w:szCs w:val="22"/>
        </w:rPr>
      </w:pPr>
      <w:r w:rsidRPr="00A926DE">
        <w:rPr>
          <w:rFonts w:asciiTheme="minorHAnsi" w:hAnsiTheme="minorHAnsi"/>
          <w:i/>
          <w:sz w:val="22"/>
          <w:szCs w:val="22"/>
        </w:rPr>
        <w:t xml:space="preserve">“Systems don’t support episodic changes in people’s circumstances.” </w:t>
      </w:r>
    </w:p>
    <w:p w14:paraId="355F19ED" w14:textId="77777777" w:rsidR="00C11766" w:rsidRDefault="00C11766" w:rsidP="00C11766">
      <w:pPr>
        <w:spacing w:after="120"/>
        <w:ind w:left="283"/>
        <w:rPr>
          <w:rFonts w:asciiTheme="minorHAnsi" w:hAnsiTheme="minorHAnsi"/>
          <w:i/>
          <w:sz w:val="22"/>
          <w:szCs w:val="22"/>
        </w:rPr>
      </w:pPr>
      <w:r w:rsidRPr="00A926DE">
        <w:rPr>
          <w:rFonts w:asciiTheme="minorHAnsi" w:hAnsiTheme="minorHAnsi"/>
          <w:i/>
          <w:sz w:val="22"/>
          <w:szCs w:val="22"/>
        </w:rPr>
        <w:t>“The funding for community health services that has been re-directed to NDIS has led to a decline in community-based services, particularly for older people.”</w:t>
      </w:r>
    </w:p>
    <w:p w14:paraId="6EC61A7C" w14:textId="109EA9E3" w:rsidR="00C62835" w:rsidRPr="00A129D0" w:rsidRDefault="006A6B54" w:rsidP="006A6B54">
      <w:pPr>
        <w:spacing w:after="120"/>
        <w:ind w:left="426"/>
        <w:jc w:val="right"/>
        <w:rPr>
          <w:rFonts w:asciiTheme="minorHAnsi" w:hAnsiTheme="minorHAnsi"/>
          <w:i/>
          <w:sz w:val="22"/>
          <w:szCs w:val="22"/>
        </w:rPr>
      </w:pPr>
      <w:r w:rsidRPr="00A129D0">
        <w:rPr>
          <w:rFonts w:asciiTheme="minorHAnsi" w:hAnsiTheme="minorHAnsi"/>
          <w:i/>
          <w:sz w:val="22"/>
          <w:szCs w:val="22"/>
        </w:rPr>
        <w:t xml:space="preserve"> </w:t>
      </w:r>
      <w:r w:rsidR="008E1D0A">
        <w:rPr>
          <w:rFonts w:asciiTheme="minorHAnsi" w:hAnsiTheme="minorHAnsi"/>
          <w:i/>
          <w:sz w:val="22"/>
          <w:szCs w:val="22"/>
        </w:rPr>
        <w:t>[Quotes</w:t>
      </w:r>
      <w:r w:rsidR="00C62835" w:rsidRPr="00A129D0">
        <w:rPr>
          <w:rFonts w:asciiTheme="minorHAnsi" w:hAnsiTheme="minorHAnsi"/>
          <w:i/>
          <w:sz w:val="22"/>
          <w:szCs w:val="22"/>
        </w:rPr>
        <w:t xml:space="preserve"> from participants at the Consumer and Carer Workshop</w:t>
      </w:r>
      <w:r w:rsidR="00746156">
        <w:rPr>
          <w:rFonts w:asciiTheme="minorHAnsi" w:hAnsiTheme="minorHAnsi"/>
          <w:i/>
          <w:sz w:val="22"/>
          <w:szCs w:val="22"/>
        </w:rPr>
        <w:t>]</w:t>
      </w:r>
    </w:p>
    <w:p w14:paraId="75CA27C8" w14:textId="086ABE8E" w:rsidR="00864F26" w:rsidRPr="00864F26" w:rsidRDefault="00864F26" w:rsidP="00864F26">
      <w:pPr>
        <w:spacing w:after="120"/>
        <w:rPr>
          <w:rFonts w:asciiTheme="minorHAnsi" w:hAnsiTheme="minorHAnsi" w:cs="Calibri"/>
          <w:sz w:val="22"/>
          <w:szCs w:val="22"/>
        </w:rPr>
      </w:pPr>
      <w:r w:rsidRPr="00864F26">
        <w:rPr>
          <w:rFonts w:asciiTheme="minorHAnsi" w:hAnsiTheme="minorHAnsi" w:cs="Calibri"/>
          <w:sz w:val="22"/>
          <w:szCs w:val="22"/>
        </w:rPr>
        <w:t xml:space="preserve">At an overall level, the </w:t>
      </w:r>
      <w:r w:rsidR="001B59B5">
        <w:rPr>
          <w:rFonts w:asciiTheme="minorHAnsi" w:hAnsiTheme="minorHAnsi" w:cs="Calibri"/>
          <w:sz w:val="22"/>
          <w:szCs w:val="22"/>
        </w:rPr>
        <w:t xml:space="preserve">participants consider the </w:t>
      </w:r>
      <w:r w:rsidRPr="00864F26">
        <w:rPr>
          <w:rFonts w:asciiTheme="minorHAnsi" w:hAnsiTheme="minorHAnsi" w:cs="Calibri"/>
          <w:sz w:val="22"/>
          <w:szCs w:val="22"/>
        </w:rPr>
        <w:t xml:space="preserve">service system is not </w:t>
      </w:r>
      <w:r w:rsidR="001B59B5">
        <w:rPr>
          <w:rFonts w:asciiTheme="minorHAnsi" w:hAnsiTheme="minorHAnsi" w:cs="Calibri"/>
          <w:sz w:val="22"/>
          <w:szCs w:val="22"/>
        </w:rPr>
        <w:t xml:space="preserve">sufficiently </w:t>
      </w:r>
      <w:r w:rsidRPr="00864F26">
        <w:rPr>
          <w:rFonts w:asciiTheme="minorHAnsi" w:hAnsiTheme="minorHAnsi" w:cs="Calibri"/>
          <w:sz w:val="22"/>
          <w:szCs w:val="22"/>
        </w:rPr>
        <w:t xml:space="preserve">person-centred, and services </w:t>
      </w:r>
      <w:r w:rsidR="001B59B5">
        <w:rPr>
          <w:rFonts w:asciiTheme="minorHAnsi" w:hAnsiTheme="minorHAnsi" w:cs="Calibri"/>
          <w:sz w:val="22"/>
          <w:szCs w:val="22"/>
        </w:rPr>
        <w:t>tend to be</w:t>
      </w:r>
      <w:r w:rsidRPr="00864F26">
        <w:rPr>
          <w:rFonts w:asciiTheme="minorHAnsi" w:hAnsiTheme="minorHAnsi" w:cs="Calibri"/>
          <w:sz w:val="22"/>
          <w:szCs w:val="22"/>
        </w:rPr>
        <w:t xml:space="preserve"> siloed and divided. </w:t>
      </w:r>
      <w:r w:rsidR="00F26AE7">
        <w:rPr>
          <w:rFonts w:asciiTheme="minorHAnsi" w:hAnsiTheme="minorHAnsi" w:cs="Calibri"/>
          <w:sz w:val="22"/>
          <w:szCs w:val="22"/>
        </w:rPr>
        <w:t xml:space="preserve">To become more </w:t>
      </w:r>
      <w:r w:rsidR="00F26AE7" w:rsidRPr="00864F26">
        <w:rPr>
          <w:rFonts w:asciiTheme="minorHAnsi" w:hAnsiTheme="minorHAnsi" w:cs="Calibri"/>
          <w:sz w:val="22"/>
          <w:szCs w:val="22"/>
        </w:rPr>
        <w:t>person-centred,</w:t>
      </w:r>
      <w:r w:rsidRPr="00864F26">
        <w:rPr>
          <w:rFonts w:asciiTheme="minorHAnsi" w:hAnsiTheme="minorHAnsi" w:cs="Calibri"/>
          <w:sz w:val="22"/>
          <w:szCs w:val="22"/>
        </w:rPr>
        <w:t xml:space="preserve"> </w:t>
      </w:r>
      <w:r w:rsidR="00F26AE7">
        <w:rPr>
          <w:rFonts w:asciiTheme="minorHAnsi" w:hAnsiTheme="minorHAnsi" w:cs="Calibri"/>
          <w:sz w:val="22"/>
          <w:szCs w:val="22"/>
        </w:rPr>
        <w:t xml:space="preserve">it would also be necessary to have a greater focus on </w:t>
      </w:r>
      <w:r w:rsidRPr="00864F26">
        <w:rPr>
          <w:rFonts w:asciiTheme="minorHAnsi" w:hAnsiTheme="minorHAnsi" w:cs="Calibri"/>
          <w:sz w:val="22"/>
          <w:szCs w:val="22"/>
        </w:rPr>
        <w:t>multi-disciplinary approach</w:t>
      </w:r>
      <w:r w:rsidR="00F26AE7">
        <w:rPr>
          <w:rFonts w:asciiTheme="minorHAnsi" w:hAnsiTheme="minorHAnsi" w:cs="Calibri"/>
          <w:sz w:val="22"/>
          <w:szCs w:val="22"/>
        </w:rPr>
        <w:t>es</w:t>
      </w:r>
      <w:r w:rsidRPr="00864F26">
        <w:rPr>
          <w:rFonts w:asciiTheme="minorHAnsi" w:hAnsiTheme="minorHAnsi" w:cs="Calibri"/>
          <w:sz w:val="22"/>
          <w:szCs w:val="22"/>
        </w:rPr>
        <w:t xml:space="preserve">. </w:t>
      </w:r>
    </w:p>
    <w:p w14:paraId="67650D87" w14:textId="021CF65A" w:rsidR="00864F26" w:rsidRPr="00864F26" w:rsidRDefault="00864F26" w:rsidP="00864F26">
      <w:pPr>
        <w:spacing w:after="120"/>
        <w:rPr>
          <w:rFonts w:asciiTheme="minorHAnsi" w:hAnsiTheme="minorHAnsi" w:cs="Calibri"/>
          <w:sz w:val="22"/>
          <w:szCs w:val="22"/>
        </w:rPr>
      </w:pPr>
      <w:r w:rsidRPr="00864F26">
        <w:rPr>
          <w:rFonts w:asciiTheme="minorHAnsi" w:hAnsiTheme="minorHAnsi" w:cs="Calibri"/>
          <w:sz w:val="22"/>
          <w:szCs w:val="22"/>
        </w:rPr>
        <w:t xml:space="preserve">While there </w:t>
      </w:r>
      <w:r w:rsidR="001B59B5">
        <w:rPr>
          <w:rFonts w:asciiTheme="minorHAnsi" w:hAnsiTheme="minorHAnsi" w:cs="Calibri"/>
          <w:sz w:val="22"/>
          <w:szCs w:val="22"/>
        </w:rPr>
        <w:t xml:space="preserve">is clear evidence of </w:t>
      </w:r>
      <w:r w:rsidRPr="00864F26">
        <w:rPr>
          <w:rFonts w:asciiTheme="minorHAnsi" w:hAnsiTheme="minorHAnsi" w:cs="Calibri"/>
          <w:sz w:val="22"/>
          <w:szCs w:val="22"/>
        </w:rPr>
        <w:t xml:space="preserve">good practice in different agencies and locations, service quality </w:t>
      </w:r>
      <w:r w:rsidR="001B59B5">
        <w:rPr>
          <w:rFonts w:asciiTheme="minorHAnsi" w:hAnsiTheme="minorHAnsi" w:cs="Calibri"/>
          <w:sz w:val="22"/>
          <w:szCs w:val="22"/>
        </w:rPr>
        <w:t>and experiences were felt to be</w:t>
      </w:r>
      <w:r w:rsidRPr="00864F26">
        <w:rPr>
          <w:rFonts w:asciiTheme="minorHAnsi" w:hAnsiTheme="minorHAnsi" w:cs="Calibri"/>
          <w:sz w:val="22"/>
          <w:szCs w:val="22"/>
        </w:rPr>
        <w:t xml:space="preserve"> </w:t>
      </w:r>
      <w:r w:rsidR="00F26AE7">
        <w:rPr>
          <w:rFonts w:asciiTheme="minorHAnsi" w:hAnsiTheme="minorHAnsi" w:cs="Calibri"/>
          <w:sz w:val="22"/>
          <w:szCs w:val="22"/>
        </w:rPr>
        <w:t xml:space="preserve">too </w:t>
      </w:r>
      <w:r w:rsidRPr="00864F26">
        <w:rPr>
          <w:rFonts w:asciiTheme="minorHAnsi" w:hAnsiTheme="minorHAnsi" w:cs="Calibri"/>
          <w:sz w:val="22"/>
          <w:szCs w:val="22"/>
        </w:rPr>
        <w:t>ad-hoc</w:t>
      </w:r>
      <w:r w:rsidR="001B59B5">
        <w:rPr>
          <w:rFonts w:asciiTheme="minorHAnsi" w:hAnsiTheme="minorHAnsi" w:cs="Calibri"/>
          <w:sz w:val="22"/>
          <w:szCs w:val="22"/>
        </w:rPr>
        <w:t>.</w:t>
      </w:r>
    </w:p>
    <w:p w14:paraId="2AC4E736" w14:textId="6F570254" w:rsidR="00864F26" w:rsidRPr="00864F26" w:rsidRDefault="00864F26" w:rsidP="00864F26">
      <w:pPr>
        <w:spacing w:after="120"/>
        <w:rPr>
          <w:rFonts w:asciiTheme="minorHAnsi" w:hAnsiTheme="minorHAnsi" w:cs="Calibri"/>
          <w:sz w:val="22"/>
          <w:szCs w:val="22"/>
        </w:rPr>
      </w:pPr>
      <w:r w:rsidRPr="00864F26">
        <w:rPr>
          <w:rFonts w:asciiTheme="minorHAnsi" w:hAnsiTheme="minorHAnsi" w:cs="Calibri"/>
          <w:sz w:val="22"/>
          <w:szCs w:val="22"/>
        </w:rPr>
        <w:t>There are major</w:t>
      </w:r>
      <w:r w:rsidR="00525BF6">
        <w:rPr>
          <w:rFonts w:asciiTheme="minorHAnsi" w:hAnsiTheme="minorHAnsi" w:cs="Calibri"/>
          <w:sz w:val="22"/>
          <w:szCs w:val="22"/>
        </w:rPr>
        <w:t xml:space="preserve"> life</w:t>
      </w:r>
      <w:r w:rsidRPr="00864F26">
        <w:rPr>
          <w:rFonts w:asciiTheme="minorHAnsi" w:hAnsiTheme="minorHAnsi" w:cs="Calibri"/>
          <w:sz w:val="22"/>
          <w:szCs w:val="22"/>
        </w:rPr>
        <w:t xml:space="preserve"> transition points</w:t>
      </w:r>
      <w:r w:rsidR="00E11231">
        <w:rPr>
          <w:rFonts w:asciiTheme="minorHAnsi" w:hAnsiTheme="minorHAnsi" w:cs="Calibri"/>
          <w:sz w:val="22"/>
          <w:szCs w:val="22"/>
        </w:rPr>
        <w:t>, for example loss of a partner or becoming a carer,</w:t>
      </w:r>
      <w:r w:rsidRPr="00864F26">
        <w:rPr>
          <w:rFonts w:asciiTheme="minorHAnsi" w:hAnsiTheme="minorHAnsi" w:cs="Calibri"/>
          <w:sz w:val="22"/>
          <w:szCs w:val="22"/>
        </w:rPr>
        <w:t xml:space="preserve"> where the system could intervene </w:t>
      </w:r>
      <w:r w:rsidR="00E11231">
        <w:rPr>
          <w:rFonts w:asciiTheme="minorHAnsi" w:hAnsiTheme="minorHAnsi" w:cs="Calibri"/>
          <w:sz w:val="22"/>
          <w:szCs w:val="22"/>
        </w:rPr>
        <w:t xml:space="preserve">proactively much earlier. Feedback from participants indicated </w:t>
      </w:r>
      <w:proofErr w:type="gramStart"/>
      <w:r w:rsidR="00146E0A">
        <w:rPr>
          <w:rFonts w:asciiTheme="minorHAnsi" w:hAnsiTheme="minorHAnsi" w:cs="Calibri"/>
          <w:sz w:val="22"/>
          <w:szCs w:val="22"/>
        </w:rPr>
        <w:t>there</w:t>
      </w:r>
      <w:proofErr w:type="gramEnd"/>
      <w:r w:rsidR="00146E0A">
        <w:rPr>
          <w:rFonts w:asciiTheme="minorHAnsi" w:hAnsiTheme="minorHAnsi" w:cs="Calibri"/>
          <w:sz w:val="22"/>
          <w:szCs w:val="22"/>
        </w:rPr>
        <w:t xml:space="preserve"> times where</w:t>
      </w:r>
      <w:r w:rsidR="00E11231">
        <w:rPr>
          <w:rFonts w:asciiTheme="minorHAnsi" w:hAnsiTheme="minorHAnsi" w:cs="Calibri"/>
          <w:sz w:val="22"/>
          <w:szCs w:val="22"/>
        </w:rPr>
        <w:t xml:space="preserve"> support only occurs after a life </w:t>
      </w:r>
      <w:r w:rsidRPr="00864F26">
        <w:rPr>
          <w:rFonts w:asciiTheme="minorHAnsi" w:hAnsiTheme="minorHAnsi" w:cs="Calibri"/>
          <w:sz w:val="22"/>
          <w:szCs w:val="22"/>
        </w:rPr>
        <w:t xml:space="preserve">breakdown </w:t>
      </w:r>
      <w:r w:rsidR="00E11231">
        <w:rPr>
          <w:rFonts w:asciiTheme="minorHAnsi" w:hAnsiTheme="minorHAnsi" w:cs="Calibri"/>
          <w:sz w:val="22"/>
          <w:szCs w:val="22"/>
        </w:rPr>
        <w:t xml:space="preserve">or </w:t>
      </w:r>
      <w:r w:rsidR="00146E0A">
        <w:rPr>
          <w:rFonts w:asciiTheme="minorHAnsi" w:hAnsiTheme="minorHAnsi" w:cs="Calibri"/>
          <w:sz w:val="22"/>
          <w:szCs w:val="22"/>
        </w:rPr>
        <w:t xml:space="preserve">a </w:t>
      </w:r>
      <w:r w:rsidR="00E11231">
        <w:rPr>
          <w:rFonts w:asciiTheme="minorHAnsi" w:hAnsiTheme="minorHAnsi" w:cs="Calibri"/>
          <w:sz w:val="22"/>
          <w:szCs w:val="22"/>
        </w:rPr>
        <w:t>significant</w:t>
      </w:r>
      <w:r w:rsidRPr="00864F26">
        <w:rPr>
          <w:rFonts w:asciiTheme="minorHAnsi" w:hAnsiTheme="minorHAnsi" w:cs="Calibri"/>
          <w:sz w:val="22"/>
          <w:szCs w:val="22"/>
        </w:rPr>
        <w:t xml:space="preserve"> loss</w:t>
      </w:r>
      <w:r w:rsidR="00E11231">
        <w:rPr>
          <w:rFonts w:asciiTheme="minorHAnsi" w:hAnsiTheme="minorHAnsi" w:cs="Calibri"/>
          <w:sz w:val="22"/>
          <w:szCs w:val="22"/>
        </w:rPr>
        <w:t xml:space="preserve">. </w:t>
      </w:r>
      <w:r w:rsidR="00F26AE7">
        <w:rPr>
          <w:rFonts w:asciiTheme="minorHAnsi" w:hAnsiTheme="minorHAnsi" w:cs="Calibri"/>
          <w:sz w:val="22"/>
          <w:szCs w:val="22"/>
        </w:rPr>
        <w:t>Too often</w:t>
      </w:r>
      <w:r w:rsidR="001B59B5">
        <w:rPr>
          <w:rFonts w:asciiTheme="minorHAnsi" w:hAnsiTheme="minorHAnsi" w:cs="Calibri"/>
          <w:sz w:val="22"/>
          <w:szCs w:val="22"/>
        </w:rPr>
        <w:t xml:space="preserve"> people </w:t>
      </w:r>
      <w:r w:rsidR="00F26AE7">
        <w:rPr>
          <w:rFonts w:asciiTheme="minorHAnsi" w:hAnsiTheme="minorHAnsi" w:cs="Calibri"/>
          <w:sz w:val="22"/>
          <w:szCs w:val="22"/>
        </w:rPr>
        <w:t>are</w:t>
      </w:r>
      <w:r w:rsidRPr="00864F26">
        <w:rPr>
          <w:rFonts w:asciiTheme="minorHAnsi" w:hAnsiTheme="minorHAnsi" w:cs="Calibri"/>
          <w:sz w:val="22"/>
          <w:szCs w:val="22"/>
        </w:rPr>
        <w:t xml:space="preserve"> discharged from hospital with </w:t>
      </w:r>
      <w:r w:rsidR="001B59B5">
        <w:rPr>
          <w:rFonts w:asciiTheme="minorHAnsi" w:hAnsiTheme="minorHAnsi" w:cs="Calibri"/>
          <w:sz w:val="22"/>
          <w:szCs w:val="22"/>
        </w:rPr>
        <w:t xml:space="preserve">limited or </w:t>
      </w:r>
      <w:r w:rsidRPr="00864F26">
        <w:rPr>
          <w:rFonts w:asciiTheme="minorHAnsi" w:hAnsiTheme="minorHAnsi" w:cs="Calibri"/>
          <w:sz w:val="22"/>
          <w:szCs w:val="22"/>
        </w:rPr>
        <w:t>no support.</w:t>
      </w:r>
    </w:p>
    <w:p w14:paraId="5EE6BD0F" w14:textId="43475ED7" w:rsidR="00864F26" w:rsidRPr="00864F26" w:rsidRDefault="006A6B54" w:rsidP="00864F26">
      <w:pPr>
        <w:spacing w:after="120"/>
        <w:rPr>
          <w:rFonts w:asciiTheme="minorHAnsi" w:hAnsiTheme="minorHAnsi" w:cs="Calibri"/>
          <w:sz w:val="22"/>
          <w:szCs w:val="22"/>
        </w:rPr>
      </w:pPr>
      <w:r>
        <w:rPr>
          <w:rFonts w:asciiTheme="minorHAnsi" w:hAnsiTheme="minorHAnsi" w:cs="Calibri"/>
          <w:sz w:val="22"/>
          <w:szCs w:val="22"/>
        </w:rPr>
        <w:t xml:space="preserve">One of the most common concerns expressed at </w:t>
      </w:r>
      <w:r w:rsidR="00E24DF2">
        <w:rPr>
          <w:rFonts w:asciiTheme="minorHAnsi" w:hAnsiTheme="minorHAnsi" w:cs="Calibri"/>
          <w:sz w:val="22"/>
          <w:szCs w:val="22"/>
        </w:rPr>
        <w:t>the workshop</w:t>
      </w:r>
      <w:r>
        <w:rPr>
          <w:rFonts w:asciiTheme="minorHAnsi" w:hAnsiTheme="minorHAnsi" w:cs="Calibri"/>
          <w:sz w:val="22"/>
          <w:szCs w:val="22"/>
        </w:rPr>
        <w:t xml:space="preserve"> is the view that the system is too “crisis driven”. Often appropriate supports only become available once a situation reaches crisis point. </w:t>
      </w:r>
      <w:r w:rsidR="00864F26" w:rsidRPr="00864F26">
        <w:rPr>
          <w:rFonts w:asciiTheme="minorHAnsi" w:hAnsiTheme="minorHAnsi" w:cs="Calibri"/>
          <w:sz w:val="22"/>
          <w:szCs w:val="22"/>
        </w:rPr>
        <w:t>At times the family violence system comes into play as a last resort mechanism in the absence of early interventions that would have addressed a problem before it became a crisis.</w:t>
      </w:r>
    </w:p>
    <w:p w14:paraId="55501EF4" w14:textId="680DC24E" w:rsidR="00C62835" w:rsidRPr="00C62835" w:rsidRDefault="00E11231" w:rsidP="00C62835">
      <w:pPr>
        <w:spacing w:after="120"/>
        <w:rPr>
          <w:rFonts w:asciiTheme="minorHAnsi" w:hAnsiTheme="minorHAnsi" w:cs="Calibri"/>
          <w:sz w:val="22"/>
          <w:szCs w:val="22"/>
        </w:rPr>
      </w:pPr>
      <w:r>
        <w:rPr>
          <w:rFonts w:asciiTheme="minorHAnsi" w:hAnsiTheme="minorHAnsi" w:cs="Calibri"/>
          <w:sz w:val="22"/>
          <w:szCs w:val="22"/>
        </w:rPr>
        <w:t>The</w:t>
      </w:r>
      <w:r w:rsidR="00C62835" w:rsidRPr="00C62835">
        <w:rPr>
          <w:rFonts w:asciiTheme="minorHAnsi" w:hAnsiTheme="minorHAnsi" w:cs="Calibri"/>
          <w:sz w:val="22"/>
          <w:szCs w:val="22"/>
        </w:rPr>
        <w:t xml:space="preserve"> system assumes people will be able to navigate its complexity. Older people</w:t>
      </w:r>
      <w:r>
        <w:rPr>
          <w:rFonts w:asciiTheme="minorHAnsi" w:hAnsiTheme="minorHAnsi" w:cs="Calibri"/>
          <w:sz w:val="22"/>
          <w:szCs w:val="22"/>
        </w:rPr>
        <w:t xml:space="preserve"> provided feedback that it can be challenging to find out what supports are available from within the mental health system</w:t>
      </w:r>
      <w:r w:rsidR="00FD0037">
        <w:rPr>
          <w:rFonts w:asciiTheme="minorHAnsi" w:hAnsiTheme="minorHAnsi" w:cs="Calibri"/>
          <w:sz w:val="22"/>
          <w:szCs w:val="22"/>
        </w:rPr>
        <w:t>.</w:t>
      </w:r>
      <w:r w:rsidR="00C62835" w:rsidRPr="00C62835">
        <w:rPr>
          <w:rFonts w:asciiTheme="minorHAnsi" w:hAnsiTheme="minorHAnsi" w:cs="Calibri"/>
          <w:sz w:val="22"/>
          <w:szCs w:val="22"/>
        </w:rPr>
        <w:t xml:space="preserve"> </w:t>
      </w:r>
    </w:p>
    <w:p w14:paraId="0A60DD39" w14:textId="77777777" w:rsidR="00C62835" w:rsidRPr="00FA0096" w:rsidRDefault="00C62835" w:rsidP="00AB5FF6">
      <w:pPr>
        <w:pStyle w:val="Heading2"/>
        <w:numPr>
          <w:ilvl w:val="1"/>
          <w:numId w:val="14"/>
        </w:numPr>
        <w:spacing w:before="200" w:after="0" w:line="276" w:lineRule="auto"/>
        <w:ind w:left="709"/>
      </w:pPr>
      <w:bookmarkStart w:id="21" w:name="_Toc12967111"/>
      <w:bookmarkStart w:id="22" w:name="_Toc13744539"/>
      <w:r>
        <w:t>Access to social supports</w:t>
      </w:r>
      <w:bookmarkEnd w:id="21"/>
      <w:bookmarkEnd w:id="22"/>
    </w:p>
    <w:p w14:paraId="41138370" w14:textId="5EEE6621" w:rsidR="00A129D0" w:rsidRPr="008E1D0A" w:rsidRDefault="00A129D0" w:rsidP="008E1D0A">
      <w:pPr>
        <w:spacing w:after="120"/>
        <w:ind w:left="284"/>
        <w:rPr>
          <w:rFonts w:asciiTheme="minorHAnsi" w:hAnsiTheme="minorHAnsi"/>
          <w:i/>
          <w:sz w:val="22"/>
          <w:szCs w:val="22"/>
        </w:rPr>
      </w:pPr>
      <w:r w:rsidRPr="008E1D0A">
        <w:rPr>
          <w:rFonts w:asciiTheme="minorHAnsi" w:hAnsiTheme="minorHAnsi"/>
          <w:i/>
          <w:sz w:val="22"/>
          <w:szCs w:val="22"/>
        </w:rPr>
        <w:t>“</w:t>
      </w:r>
      <w:r w:rsidR="00941C31" w:rsidRPr="008E1D0A">
        <w:rPr>
          <w:rFonts w:asciiTheme="minorHAnsi" w:hAnsiTheme="minorHAnsi"/>
          <w:i/>
          <w:sz w:val="22"/>
          <w:szCs w:val="22"/>
        </w:rPr>
        <w:t>We needed support to re-enter social and work environments, but no support was available.</w:t>
      </w:r>
      <w:r w:rsidRPr="008E1D0A">
        <w:rPr>
          <w:rFonts w:asciiTheme="minorHAnsi" w:hAnsiTheme="minorHAnsi"/>
          <w:i/>
          <w:sz w:val="22"/>
          <w:szCs w:val="22"/>
        </w:rPr>
        <w:t>”</w:t>
      </w:r>
    </w:p>
    <w:p w14:paraId="131A5554" w14:textId="767A76D4" w:rsidR="00941C31" w:rsidRPr="008E1D0A" w:rsidRDefault="00941C31" w:rsidP="008E1D0A">
      <w:pPr>
        <w:spacing w:after="120"/>
        <w:ind w:left="284"/>
        <w:rPr>
          <w:rFonts w:asciiTheme="minorHAnsi" w:hAnsiTheme="minorHAnsi"/>
          <w:i/>
          <w:sz w:val="22"/>
          <w:szCs w:val="22"/>
        </w:rPr>
      </w:pPr>
      <w:r w:rsidRPr="008E1D0A">
        <w:rPr>
          <w:rFonts w:asciiTheme="minorHAnsi" w:hAnsiTheme="minorHAnsi"/>
          <w:i/>
          <w:sz w:val="22"/>
          <w:szCs w:val="22"/>
        </w:rPr>
        <w:t>“There is social isolation due to stigma and lack of money.”</w:t>
      </w:r>
    </w:p>
    <w:p w14:paraId="532D8865" w14:textId="78C3C33A" w:rsidR="008E1D0A" w:rsidRPr="008E1D0A" w:rsidRDefault="008E1D0A" w:rsidP="008E1D0A">
      <w:pPr>
        <w:spacing w:after="120"/>
        <w:ind w:left="284"/>
        <w:rPr>
          <w:rFonts w:asciiTheme="minorHAnsi" w:hAnsiTheme="minorHAnsi"/>
          <w:i/>
          <w:sz w:val="22"/>
          <w:szCs w:val="22"/>
        </w:rPr>
      </w:pPr>
      <w:r w:rsidRPr="008E1D0A">
        <w:rPr>
          <w:rFonts w:asciiTheme="minorHAnsi" w:hAnsiTheme="minorHAnsi"/>
          <w:i/>
          <w:sz w:val="22"/>
          <w:szCs w:val="22"/>
        </w:rPr>
        <w:t>“We need more social program support to connect to the community and a more social model.”</w:t>
      </w:r>
    </w:p>
    <w:p w14:paraId="24A62E37" w14:textId="388AFB2F" w:rsidR="00A129D0" w:rsidRPr="008E1D0A" w:rsidRDefault="008E1D0A" w:rsidP="008E1D0A">
      <w:pPr>
        <w:spacing w:after="120"/>
        <w:ind w:left="284"/>
        <w:jc w:val="right"/>
        <w:rPr>
          <w:rFonts w:asciiTheme="minorHAnsi" w:hAnsiTheme="minorHAnsi"/>
          <w:i/>
          <w:sz w:val="22"/>
          <w:szCs w:val="22"/>
        </w:rPr>
      </w:pPr>
      <w:r w:rsidRPr="008E1D0A">
        <w:rPr>
          <w:rFonts w:asciiTheme="minorHAnsi" w:hAnsiTheme="minorHAnsi"/>
          <w:i/>
          <w:sz w:val="22"/>
          <w:szCs w:val="22"/>
        </w:rPr>
        <w:t>[Quotes</w:t>
      </w:r>
      <w:r w:rsidR="00A129D0" w:rsidRPr="008E1D0A">
        <w:rPr>
          <w:rFonts w:asciiTheme="minorHAnsi" w:hAnsiTheme="minorHAnsi"/>
          <w:i/>
          <w:sz w:val="22"/>
          <w:szCs w:val="22"/>
        </w:rPr>
        <w:t xml:space="preserve"> from participants at the Consumer and Carer Workshop</w:t>
      </w:r>
      <w:r w:rsidR="00746156" w:rsidRPr="008E1D0A">
        <w:rPr>
          <w:rFonts w:asciiTheme="minorHAnsi" w:hAnsiTheme="minorHAnsi"/>
          <w:i/>
          <w:sz w:val="22"/>
          <w:szCs w:val="22"/>
        </w:rPr>
        <w:t>]</w:t>
      </w:r>
    </w:p>
    <w:p w14:paraId="09E901C1" w14:textId="34947513" w:rsidR="002D2BAE" w:rsidRDefault="002D2BAE" w:rsidP="002D2BAE">
      <w:pPr>
        <w:spacing w:after="120"/>
        <w:rPr>
          <w:rFonts w:asciiTheme="minorHAnsi" w:hAnsiTheme="minorHAnsi" w:cs="Calibri"/>
          <w:sz w:val="22"/>
          <w:szCs w:val="22"/>
        </w:rPr>
      </w:pPr>
      <w:r w:rsidRPr="002D2BAE">
        <w:rPr>
          <w:rFonts w:asciiTheme="minorHAnsi" w:hAnsiTheme="minorHAnsi" w:cs="Calibri"/>
          <w:sz w:val="22"/>
          <w:szCs w:val="22"/>
        </w:rPr>
        <w:t xml:space="preserve">Isolation and loneliness are major public health issues facing older people. The potential impacts on older people are significant, with just some of the associated risks including increased rates of cognitive decline, mental health and wellbeing issues and increased risk of heart disease and stroke.  </w:t>
      </w:r>
      <w:r>
        <w:rPr>
          <w:rFonts w:asciiTheme="minorHAnsi" w:hAnsiTheme="minorHAnsi" w:cs="Calibri"/>
          <w:sz w:val="22"/>
          <w:szCs w:val="22"/>
        </w:rPr>
        <w:t xml:space="preserve">The impacts of </w:t>
      </w:r>
      <w:r w:rsidRPr="002D2BAE">
        <w:rPr>
          <w:rFonts w:asciiTheme="minorHAnsi" w:hAnsiTheme="minorHAnsi" w:cs="Calibri"/>
          <w:sz w:val="22"/>
          <w:szCs w:val="22"/>
        </w:rPr>
        <w:t xml:space="preserve">isolation and loneliness are serious for older people </w:t>
      </w:r>
      <w:r>
        <w:rPr>
          <w:rFonts w:asciiTheme="minorHAnsi" w:hAnsiTheme="minorHAnsi" w:cs="Calibri"/>
          <w:sz w:val="22"/>
          <w:szCs w:val="22"/>
        </w:rPr>
        <w:t xml:space="preserve">with </w:t>
      </w:r>
      <w:r w:rsidR="00FD0037">
        <w:rPr>
          <w:rFonts w:asciiTheme="minorHAnsi" w:hAnsiTheme="minorHAnsi" w:cs="Calibri"/>
          <w:sz w:val="22"/>
          <w:szCs w:val="22"/>
        </w:rPr>
        <w:t xml:space="preserve">a </w:t>
      </w:r>
      <w:r>
        <w:rPr>
          <w:rFonts w:asciiTheme="minorHAnsi" w:hAnsiTheme="minorHAnsi" w:cs="Calibri"/>
          <w:sz w:val="22"/>
          <w:szCs w:val="22"/>
        </w:rPr>
        <w:t xml:space="preserve">mental </w:t>
      </w:r>
      <w:r w:rsidR="00E11231">
        <w:rPr>
          <w:rFonts w:asciiTheme="minorHAnsi" w:hAnsiTheme="minorHAnsi" w:cs="Calibri"/>
          <w:sz w:val="22"/>
          <w:szCs w:val="22"/>
        </w:rPr>
        <w:t>illness who live</w:t>
      </w:r>
      <w:r w:rsidRPr="002D2BAE">
        <w:rPr>
          <w:rFonts w:asciiTheme="minorHAnsi" w:hAnsiTheme="minorHAnsi" w:cs="Calibri"/>
          <w:sz w:val="22"/>
          <w:szCs w:val="22"/>
        </w:rPr>
        <w:t xml:space="preserve"> in the community </w:t>
      </w:r>
      <w:r w:rsidR="00E11231">
        <w:rPr>
          <w:rFonts w:asciiTheme="minorHAnsi" w:hAnsiTheme="minorHAnsi" w:cs="Calibri"/>
          <w:sz w:val="22"/>
          <w:szCs w:val="22"/>
        </w:rPr>
        <w:t>but have very limited forms of social connections or interactions. This can be complicated by declining mobility and other health challenges.</w:t>
      </w:r>
    </w:p>
    <w:p w14:paraId="7709F363" w14:textId="7C41D734" w:rsidR="00E24DF2" w:rsidRDefault="008F0010" w:rsidP="008F0010">
      <w:pPr>
        <w:spacing w:after="120"/>
        <w:rPr>
          <w:rFonts w:asciiTheme="minorHAnsi" w:hAnsiTheme="minorHAnsi" w:cs="Calibri"/>
          <w:sz w:val="22"/>
          <w:szCs w:val="22"/>
        </w:rPr>
      </w:pPr>
      <w:r w:rsidRPr="00E24DF2">
        <w:rPr>
          <w:rFonts w:asciiTheme="minorHAnsi" w:hAnsiTheme="minorHAnsi" w:cs="Calibri"/>
          <w:sz w:val="22"/>
          <w:szCs w:val="22"/>
        </w:rPr>
        <w:lastRenderedPageBreak/>
        <w:t xml:space="preserve">Participants at </w:t>
      </w:r>
      <w:r w:rsidR="00E24DF2" w:rsidRPr="00E24DF2">
        <w:rPr>
          <w:rFonts w:asciiTheme="minorHAnsi" w:hAnsiTheme="minorHAnsi" w:cs="Calibri"/>
          <w:sz w:val="22"/>
          <w:szCs w:val="22"/>
        </w:rPr>
        <w:t>the workshop</w:t>
      </w:r>
      <w:r w:rsidRPr="00E24DF2">
        <w:rPr>
          <w:rFonts w:asciiTheme="minorHAnsi" w:hAnsiTheme="minorHAnsi" w:cs="Calibri"/>
          <w:sz w:val="22"/>
          <w:szCs w:val="22"/>
        </w:rPr>
        <w:t xml:space="preserve"> considered </w:t>
      </w:r>
      <w:r w:rsidR="00EC594F">
        <w:rPr>
          <w:rFonts w:asciiTheme="minorHAnsi" w:hAnsiTheme="minorHAnsi" w:cs="Calibri"/>
          <w:sz w:val="22"/>
          <w:szCs w:val="22"/>
        </w:rPr>
        <w:t xml:space="preserve">changes over the last few years have significantly reduced access to psychosocial programs. </w:t>
      </w:r>
      <w:r w:rsidR="00E24DF2" w:rsidRPr="00E24DF2">
        <w:rPr>
          <w:rFonts w:asciiTheme="minorHAnsi" w:hAnsiTheme="minorHAnsi" w:cs="Calibri"/>
          <w:sz w:val="22"/>
          <w:szCs w:val="22"/>
        </w:rPr>
        <w:t>Feedback identified two areas of concern:</w:t>
      </w:r>
    </w:p>
    <w:p w14:paraId="3227EC93" w14:textId="2429BDE3" w:rsidR="00E24DF2" w:rsidRDefault="00E24DF2" w:rsidP="00E24DF2">
      <w:pPr>
        <w:pStyle w:val="ListParagraph"/>
        <w:numPr>
          <w:ilvl w:val="0"/>
          <w:numId w:val="21"/>
        </w:numPr>
        <w:spacing w:after="120"/>
        <w:rPr>
          <w:rFonts w:cs="Calibri"/>
        </w:rPr>
      </w:pPr>
      <w:r>
        <w:rPr>
          <w:rFonts w:cs="Calibri"/>
        </w:rPr>
        <w:t>Adult program changes due to NDIS implementation</w:t>
      </w:r>
    </w:p>
    <w:p w14:paraId="706680EF" w14:textId="2407460F" w:rsidR="00E24DF2" w:rsidRPr="00E24DF2" w:rsidRDefault="00E24DF2" w:rsidP="00E24DF2">
      <w:pPr>
        <w:pStyle w:val="ListParagraph"/>
        <w:numPr>
          <w:ilvl w:val="0"/>
          <w:numId w:val="21"/>
        </w:numPr>
        <w:spacing w:after="120"/>
        <w:rPr>
          <w:rFonts w:cs="Calibri"/>
        </w:rPr>
      </w:pPr>
      <w:r>
        <w:rPr>
          <w:rFonts w:cs="Calibri"/>
        </w:rPr>
        <w:t>Aged persons with mental health issues who need social support programs.</w:t>
      </w:r>
    </w:p>
    <w:p w14:paraId="5573E51B" w14:textId="558206D7" w:rsidR="00057874" w:rsidRPr="00057874" w:rsidRDefault="00057874" w:rsidP="00DC65A0">
      <w:pPr>
        <w:spacing w:after="120"/>
        <w:rPr>
          <w:rFonts w:asciiTheme="minorHAnsi" w:hAnsiTheme="minorHAnsi" w:cs="Calibri"/>
          <w:sz w:val="22"/>
          <w:szCs w:val="22"/>
        </w:rPr>
      </w:pPr>
      <w:r w:rsidRPr="00057874">
        <w:rPr>
          <w:rFonts w:asciiTheme="minorHAnsi" w:hAnsiTheme="minorHAnsi" w:cs="Calibri"/>
          <w:sz w:val="22"/>
          <w:szCs w:val="22"/>
        </w:rPr>
        <w:t xml:space="preserve">The </w:t>
      </w:r>
      <w:r w:rsidR="00DC65A0">
        <w:rPr>
          <w:rFonts w:asciiTheme="minorHAnsi" w:hAnsiTheme="minorHAnsi" w:cs="Calibri"/>
          <w:sz w:val="22"/>
          <w:szCs w:val="22"/>
        </w:rPr>
        <w:t xml:space="preserve">Royal </w:t>
      </w:r>
      <w:r w:rsidRPr="00057874">
        <w:rPr>
          <w:rFonts w:asciiTheme="minorHAnsi" w:hAnsiTheme="minorHAnsi" w:cs="Calibri"/>
          <w:sz w:val="22"/>
          <w:szCs w:val="22"/>
        </w:rPr>
        <w:t xml:space="preserve">Commission is requested to investigate the </w:t>
      </w:r>
      <w:r w:rsidR="00DC65A0">
        <w:rPr>
          <w:rFonts w:asciiTheme="minorHAnsi" w:hAnsiTheme="minorHAnsi" w:cs="Calibri"/>
          <w:sz w:val="22"/>
          <w:szCs w:val="22"/>
        </w:rPr>
        <w:t xml:space="preserve">impact of these changes and the </w:t>
      </w:r>
      <w:r w:rsidRPr="00057874">
        <w:rPr>
          <w:rFonts w:asciiTheme="minorHAnsi" w:hAnsiTheme="minorHAnsi" w:cs="Calibri"/>
          <w:sz w:val="22"/>
          <w:szCs w:val="22"/>
        </w:rPr>
        <w:t xml:space="preserve">degree to which </w:t>
      </w:r>
      <w:r w:rsidR="00DC65A0">
        <w:rPr>
          <w:rFonts w:asciiTheme="minorHAnsi" w:hAnsiTheme="minorHAnsi" w:cs="Calibri"/>
          <w:sz w:val="22"/>
          <w:szCs w:val="22"/>
        </w:rPr>
        <w:t>the</w:t>
      </w:r>
      <w:r w:rsidRPr="00057874">
        <w:rPr>
          <w:rFonts w:asciiTheme="minorHAnsi" w:hAnsiTheme="minorHAnsi" w:cs="Calibri"/>
          <w:sz w:val="22"/>
          <w:szCs w:val="22"/>
        </w:rPr>
        <w:t xml:space="preserve"> psychosocial needs of those with</w:t>
      </w:r>
      <w:r w:rsidR="00DC65A0">
        <w:rPr>
          <w:rFonts w:asciiTheme="minorHAnsi" w:hAnsiTheme="minorHAnsi" w:cs="Calibri"/>
          <w:sz w:val="22"/>
          <w:szCs w:val="22"/>
        </w:rPr>
        <w:t>in the</w:t>
      </w:r>
      <w:r w:rsidRPr="00057874">
        <w:rPr>
          <w:rFonts w:asciiTheme="minorHAnsi" w:hAnsiTheme="minorHAnsi" w:cs="Calibri"/>
          <w:sz w:val="22"/>
          <w:szCs w:val="22"/>
        </w:rPr>
        <w:t xml:space="preserve"> mental health </w:t>
      </w:r>
      <w:r w:rsidR="00DC65A0">
        <w:rPr>
          <w:rFonts w:asciiTheme="minorHAnsi" w:hAnsiTheme="minorHAnsi" w:cs="Calibri"/>
          <w:sz w:val="22"/>
          <w:szCs w:val="22"/>
        </w:rPr>
        <w:t>system will be met in the future</w:t>
      </w:r>
      <w:r w:rsidRPr="00057874">
        <w:rPr>
          <w:rFonts w:asciiTheme="minorHAnsi" w:hAnsiTheme="minorHAnsi" w:cs="Calibri"/>
          <w:sz w:val="22"/>
          <w:szCs w:val="22"/>
        </w:rPr>
        <w:t xml:space="preserve">. </w:t>
      </w:r>
    </w:p>
    <w:p w14:paraId="4AF4F76B" w14:textId="09E4746B" w:rsidR="002D2BAE" w:rsidRPr="002D2BAE" w:rsidRDefault="008F0010" w:rsidP="002D2BAE">
      <w:pPr>
        <w:spacing w:after="120"/>
        <w:rPr>
          <w:rFonts w:asciiTheme="minorHAnsi" w:hAnsiTheme="minorHAnsi" w:cs="Calibri"/>
          <w:sz w:val="22"/>
          <w:szCs w:val="22"/>
        </w:rPr>
      </w:pPr>
      <w:r>
        <w:rPr>
          <w:rFonts w:asciiTheme="minorHAnsi" w:hAnsiTheme="minorHAnsi" w:cs="Calibri"/>
          <w:sz w:val="22"/>
          <w:szCs w:val="22"/>
        </w:rPr>
        <w:t>Th</w:t>
      </w:r>
      <w:r w:rsidR="00EC594F">
        <w:rPr>
          <w:rFonts w:asciiTheme="minorHAnsi" w:hAnsiTheme="minorHAnsi" w:cs="Calibri"/>
          <w:sz w:val="22"/>
          <w:szCs w:val="22"/>
        </w:rPr>
        <w:t>e</w:t>
      </w:r>
      <w:r>
        <w:rPr>
          <w:rFonts w:asciiTheme="minorHAnsi" w:hAnsiTheme="minorHAnsi" w:cs="Calibri"/>
          <w:sz w:val="22"/>
          <w:szCs w:val="22"/>
        </w:rPr>
        <w:t xml:space="preserve"> importance of maintaining social connections over the life course was one key finding of my</w:t>
      </w:r>
      <w:r w:rsidR="002D2BAE" w:rsidRPr="002D2BAE">
        <w:rPr>
          <w:rFonts w:asciiTheme="minorHAnsi" w:hAnsiTheme="minorHAnsi" w:cs="Calibri"/>
          <w:sz w:val="22"/>
          <w:szCs w:val="22"/>
        </w:rPr>
        <w:t xml:space="preserve"> </w:t>
      </w:r>
      <w:r>
        <w:rPr>
          <w:rFonts w:asciiTheme="minorHAnsi" w:hAnsiTheme="minorHAnsi" w:cs="Calibri"/>
          <w:sz w:val="22"/>
          <w:szCs w:val="22"/>
        </w:rPr>
        <w:t xml:space="preserve">2016 </w:t>
      </w:r>
      <w:r w:rsidR="002D2BAE" w:rsidRPr="002D2BAE">
        <w:rPr>
          <w:rFonts w:asciiTheme="minorHAnsi" w:hAnsiTheme="minorHAnsi" w:cs="Calibri"/>
          <w:sz w:val="22"/>
          <w:szCs w:val="22"/>
        </w:rPr>
        <w:t xml:space="preserve">report </w:t>
      </w:r>
      <w:r w:rsidR="002D2BAE" w:rsidRPr="002D2BAE">
        <w:rPr>
          <w:rFonts w:asciiTheme="minorHAnsi" w:hAnsiTheme="minorHAnsi" w:cs="Calibri"/>
          <w:i/>
          <w:sz w:val="22"/>
          <w:szCs w:val="22"/>
        </w:rPr>
        <w:t>Ageing is everyone’s business</w:t>
      </w:r>
      <w:r w:rsidR="00FD00B5">
        <w:rPr>
          <w:rFonts w:asciiTheme="minorHAnsi" w:hAnsiTheme="minorHAnsi" w:cs="Calibri"/>
          <w:i/>
          <w:sz w:val="22"/>
          <w:szCs w:val="22"/>
        </w:rPr>
        <w:t xml:space="preserve"> – a report on isolation and loneliness among Senior Victorians</w:t>
      </w:r>
      <w:r>
        <w:rPr>
          <w:rFonts w:asciiTheme="minorHAnsi" w:hAnsiTheme="minorHAnsi" w:cs="Calibri"/>
          <w:i/>
          <w:sz w:val="22"/>
          <w:szCs w:val="22"/>
        </w:rPr>
        <w:t xml:space="preserve">. </w:t>
      </w:r>
      <w:r w:rsidR="002D2BAE" w:rsidRPr="002D2BAE">
        <w:rPr>
          <w:rFonts w:asciiTheme="minorHAnsi" w:hAnsiTheme="minorHAnsi" w:cs="Calibri"/>
          <w:sz w:val="22"/>
          <w:szCs w:val="22"/>
        </w:rPr>
        <w:t xml:space="preserve">Tackling isolation and loneliness amongst older people requires a coordinated response across local, state and commonwealth government, communities and service sectors. </w:t>
      </w:r>
      <w:r w:rsidR="00B5717B" w:rsidRPr="00B5717B">
        <w:rPr>
          <w:rFonts w:asciiTheme="minorHAnsi" w:hAnsiTheme="minorHAnsi" w:cs="Calibri"/>
          <w:b/>
          <w:sz w:val="22"/>
          <w:szCs w:val="22"/>
        </w:rPr>
        <w:t>(refer Attachments 2,3,4,5)</w:t>
      </w:r>
    </w:p>
    <w:p w14:paraId="1571FF80" w14:textId="2E8E24E2" w:rsidR="00EC594F" w:rsidRDefault="00EC594F" w:rsidP="00EC594F">
      <w:pPr>
        <w:spacing w:after="120"/>
        <w:rPr>
          <w:rFonts w:asciiTheme="minorHAnsi" w:hAnsiTheme="minorHAnsi" w:cs="Calibri"/>
          <w:sz w:val="22"/>
          <w:szCs w:val="22"/>
        </w:rPr>
      </w:pPr>
      <w:r>
        <w:rPr>
          <w:rFonts w:asciiTheme="minorHAnsi" w:hAnsiTheme="minorHAnsi" w:cs="Calibri"/>
          <w:sz w:val="22"/>
          <w:szCs w:val="22"/>
        </w:rPr>
        <w:t xml:space="preserve">It is vitally important that people with mental health issues retain </w:t>
      </w:r>
      <w:proofErr w:type="gramStart"/>
      <w:r>
        <w:rPr>
          <w:rFonts w:asciiTheme="minorHAnsi" w:hAnsiTheme="minorHAnsi" w:cs="Calibri"/>
          <w:sz w:val="22"/>
          <w:szCs w:val="22"/>
        </w:rPr>
        <w:t>sufficient</w:t>
      </w:r>
      <w:proofErr w:type="gramEnd"/>
      <w:r>
        <w:rPr>
          <w:rFonts w:asciiTheme="minorHAnsi" w:hAnsiTheme="minorHAnsi" w:cs="Calibri"/>
          <w:sz w:val="22"/>
          <w:szCs w:val="22"/>
        </w:rPr>
        <w:t xml:space="preserve"> levels of social and community connections in order to avoid the serious health risks that result from significant levels of isolation and loneliness.</w:t>
      </w:r>
    </w:p>
    <w:p w14:paraId="06EA53FF" w14:textId="155547FC" w:rsidR="008F0010" w:rsidRDefault="008F0010" w:rsidP="004B5133">
      <w:pPr>
        <w:spacing w:after="120"/>
        <w:rPr>
          <w:rFonts w:asciiTheme="minorHAnsi" w:hAnsiTheme="minorHAnsi" w:cs="Calibri"/>
          <w:sz w:val="22"/>
          <w:szCs w:val="22"/>
        </w:rPr>
      </w:pPr>
      <w:r>
        <w:rPr>
          <w:rFonts w:asciiTheme="minorHAnsi" w:hAnsiTheme="minorHAnsi" w:cs="Calibri"/>
          <w:sz w:val="22"/>
          <w:szCs w:val="22"/>
        </w:rPr>
        <w:t xml:space="preserve">Not only does this have a significant detrimental impact on older people with mental health issues, it also has a detrimental impact on their role as carers and supporters for others who are missing out on these programs. The pressure </w:t>
      </w:r>
      <w:r w:rsidR="00FD0037">
        <w:rPr>
          <w:rFonts w:asciiTheme="minorHAnsi" w:hAnsiTheme="minorHAnsi" w:cs="Calibri"/>
          <w:sz w:val="22"/>
          <w:szCs w:val="22"/>
        </w:rPr>
        <w:t xml:space="preserve">can </w:t>
      </w:r>
      <w:r>
        <w:rPr>
          <w:rFonts w:asciiTheme="minorHAnsi" w:hAnsiTheme="minorHAnsi" w:cs="Calibri"/>
          <w:sz w:val="22"/>
          <w:szCs w:val="22"/>
        </w:rPr>
        <w:t>fall onto carers and supporters to fill this gap.</w:t>
      </w:r>
    </w:p>
    <w:p w14:paraId="20AF8E32" w14:textId="2F139172" w:rsidR="00C62835" w:rsidRPr="00FA0096" w:rsidRDefault="00C62835" w:rsidP="00AB5FF6">
      <w:pPr>
        <w:pStyle w:val="Heading2"/>
        <w:numPr>
          <w:ilvl w:val="1"/>
          <w:numId w:val="14"/>
        </w:numPr>
        <w:spacing w:before="200" w:after="0" w:line="276" w:lineRule="auto"/>
        <w:ind w:left="709"/>
      </w:pPr>
      <w:bookmarkStart w:id="23" w:name="_Toc12967112"/>
      <w:bookmarkStart w:id="24" w:name="_Toc13744540"/>
      <w:r>
        <w:t>Carer needs are often invisible in the system</w:t>
      </w:r>
      <w:bookmarkEnd w:id="23"/>
      <w:bookmarkEnd w:id="24"/>
    </w:p>
    <w:p w14:paraId="4B67A7B2" w14:textId="637593F2" w:rsidR="004015AD" w:rsidRDefault="004015AD" w:rsidP="004015AD">
      <w:pPr>
        <w:spacing w:after="120"/>
        <w:ind w:left="284"/>
        <w:rPr>
          <w:rFonts w:asciiTheme="minorHAnsi" w:hAnsiTheme="minorHAnsi"/>
          <w:i/>
          <w:sz w:val="22"/>
          <w:szCs w:val="22"/>
        </w:rPr>
      </w:pPr>
      <w:r w:rsidRPr="004015AD">
        <w:rPr>
          <w:rFonts w:asciiTheme="minorHAnsi" w:hAnsiTheme="minorHAnsi"/>
          <w:i/>
          <w:sz w:val="22"/>
          <w:szCs w:val="22"/>
        </w:rPr>
        <w:t>“Carers deliver so much but are invisible at the point of assessment and treatment planning.”</w:t>
      </w:r>
    </w:p>
    <w:p w14:paraId="30B99F47" w14:textId="73827F35" w:rsidR="00BF1765" w:rsidRPr="004015AD" w:rsidRDefault="00BF1765" w:rsidP="004015AD">
      <w:pPr>
        <w:spacing w:after="120"/>
        <w:ind w:left="284"/>
        <w:rPr>
          <w:rFonts w:asciiTheme="minorHAnsi" w:hAnsiTheme="minorHAnsi"/>
          <w:i/>
          <w:sz w:val="22"/>
          <w:szCs w:val="22"/>
        </w:rPr>
      </w:pPr>
      <w:r w:rsidRPr="00BF1765">
        <w:rPr>
          <w:rFonts w:asciiTheme="minorHAnsi" w:hAnsiTheme="minorHAnsi"/>
          <w:i/>
          <w:sz w:val="22"/>
          <w:szCs w:val="22"/>
        </w:rPr>
        <w:t>“Need for a better balance between people who have free will and consent and the effect of their behaviour directly on others. Needs to be a risk framework applied as it’s only at the point of a crisis that intervention occur, and often this is an intervention order.”</w:t>
      </w:r>
    </w:p>
    <w:p w14:paraId="73F89708" w14:textId="04CEFAF3" w:rsidR="00F4649B" w:rsidRDefault="004015AD" w:rsidP="00F4649B">
      <w:pPr>
        <w:spacing w:after="120"/>
        <w:ind w:left="284"/>
        <w:rPr>
          <w:rFonts w:asciiTheme="minorHAnsi" w:hAnsiTheme="minorHAnsi"/>
          <w:i/>
          <w:sz w:val="22"/>
          <w:szCs w:val="22"/>
        </w:rPr>
      </w:pPr>
      <w:r w:rsidRPr="004015AD">
        <w:rPr>
          <w:rFonts w:asciiTheme="minorHAnsi" w:hAnsiTheme="minorHAnsi"/>
          <w:i/>
          <w:sz w:val="22"/>
          <w:szCs w:val="22"/>
        </w:rPr>
        <w:t>“Carers themselves are ageing and themselves have issues that need to be addressed.”</w:t>
      </w:r>
    </w:p>
    <w:p w14:paraId="137DF3A7" w14:textId="65423A7D" w:rsidR="00832567" w:rsidRPr="004015AD" w:rsidRDefault="00832567" w:rsidP="00F4649B">
      <w:pPr>
        <w:spacing w:after="120"/>
        <w:ind w:left="284"/>
        <w:rPr>
          <w:rFonts w:asciiTheme="minorHAnsi" w:hAnsiTheme="minorHAnsi"/>
          <w:i/>
          <w:sz w:val="22"/>
          <w:szCs w:val="22"/>
        </w:rPr>
      </w:pPr>
      <w:r>
        <w:rPr>
          <w:rFonts w:asciiTheme="minorHAnsi" w:hAnsiTheme="minorHAnsi"/>
          <w:i/>
          <w:sz w:val="22"/>
          <w:szCs w:val="22"/>
        </w:rPr>
        <w:t>“Increase respect for older people.”</w:t>
      </w:r>
    </w:p>
    <w:p w14:paraId="2CB1FF1C" w14:textId="0E44C812" w:rsidR="00A129D0" w:rsidRPr="004015AD" w:rsidRDefault="008E1D0A" w:rsidP="004015AD">
      <w:pPr>
        <w:spacing w:after="120"/>
        <w:jc w:val="right"/>
        <w:rPr>
          <w:rFonts w:asciiTheme="minorHAnsi" w:hAnsiTheme="minorHAnsi"/>
          <w:i/>
          <w:sz w:val="22"/>
          <w:szCs w:val="22"/>
        </w:rPr>
      </w:pPr>
      <w:r>
        <w:rPr>
          <w:rFonts w:asciiTheme="minorHAnsi" w:hAnsiTheme="minorHAnsi"/>
          <w:i/>
          <w:sz w:val="22"/>
          <w:szCs w:val="22"/>
        </w:rPr>
        <w:t>[Quotes</w:t>
      </w:r>
      <w:r w:rsidR="00A129D0" w:rsidRPr="004015AD">
        <w:rPr>
          <w:rFonts w:asciiTheme="minorHAnsi" w:hAnsiTheme="minorHAnsi"/>
          <w:i/>
          <w:sz w:val="22"/>
          <w:szCs w:val="22"/>
        </w:rPr>
        <w:t xml:space="preserve"> from participants at the Consumer and Carer Workshop]</w:t>
      </w:r>
    </w:p>
    <w:p w14:paraId="43948F17" w14:textId="6FFD83B8" w:rsidR="00C62835" w:rsidRPr="00C62835" w:rsidRDefault="000D6E8E" w:rsidP="00C62835">
      <w:pPr>
        <w:spacing w:after="120"/>
        <w:rPr>
          <w:rFonts w:asciiTheme="minorHAnsi" w:hAnsiTheme="minorHAnsi" w:cs="Calibri"/>
          <w:sz w:val="22"/>
          <w:szCs w:val="22"/>
        </w:rPr>
      </w:pPr>
      <w:r>
        <w:rPr>
          <w:rFonts w:asciiTheme="minorHAnsi" w:hAnsiTheme="minorHAnsi" w:cs="Calibri"/>
          <w:sz w:val="22"/>
          <w:szCs w:val="22"/>
        </w:rPr>
        <w:t xml:space="preserve">Participants at </w:t>
      </w:r>
      <w:r w:rsidR="00E24DF2">
        <w:rPr>
          <w:rFonts w:asciiTheme="minorHAnsi" w:hAnsiTheme="minorHAnsi" w:cs="Calibri"/>
          <w:sz w:val="22"/>
          <w:szCs w:val="22"/>
        </w:rPr>
        <w:t>the workshop</w:t>
      </w:r>
      <w:r>
        <w:rPr>
          <w:rFonts w:asciiTheme="minorHAnsi" w:hAnsiTheme="minorHAnsi" w:cs="Calibri"/>
          <w:sz w:val="22"/>
          <w:szCs w:val="22"/>
        </w:rPr>
        <w:t xml:space="preserve"> expressed concerns that carers</w:t>
      </w:r>
      <w:r w:rsidR="00C62835" w:rsidRPr="00C62835">
        <w:rPr>
          <w:rFonts w:asciiTheme="minorHAnsi" w:hAnsiTheme="minorHAnsi" w:cs="Calibri"/>
          <w:sz w:val="22"/>
          <w:szCs w:val="22"/>
        </w:rPr>
        <w:t xml:space="preserve"> find it difficult to navigate the system, and </w:t>
      </w:r>
      <w:r>
        <w:rPr>
          <w:rFonts w:asciiTheme="minorHAnsi" w:hAnsiTheme="minorHAnsi" w:cs="Calibri"/>
          <w:sz w:val="22"/>
          <w:szCs w:val="22"/>
        </w:rPr>
        <w:t xml:space="preserve">their own </w:t>
      </w:r>
      <w:r w:rsidR="00C62835" w:rsidRPr="00C62835">
        <w:rPr>
          <w:rFonts w:asciiTheme="minorHAnsi" w:hAnsiTheme="minorHAnsi" w:cs="Calibri"/>
          <w:sz w:val="22"/>
          <w:szCs w:val="22"/>
        </w:rPr>
        <w:t>needs are</w:t>
      </w:r>
      <w:r>
        <w:rPr>
          <w:rFonts w:asciiTheme="minorHAnsi" w:hAnsiTheme="minorHAnsi" w:cs="Calibri"/>
          <w:sz w:val="22"/>
          <w:szCs w:val="22"/>
        </w:rPr>
        <w:t xml:space="preserve"> often</w:t>
      </w:r>
      <w:r w:rsidR="00C62835" w:rsidRPr="00C62835">
        <w:rPr>
          <w:rFonts w:asciiTheme="minorHAnsi" w:hAnsiTheme="minorHAnsi" w:cs="Calibri"/>
          <w:sz w:val="22"/>
          <w:szCs w:val="22"/>
        </w:rPr>
        <w:t xml:space="preserve"> invisible to the system</w:t>
      </w:r>
      <w:r>
        <w:rPr>
          <w:rFonts w:asciiTheme="minorHAnsi" w:hAnsiTheme="minorHAnsi" w:cs="Calibri"/>
          <w:sz w:val="22"/>
          <w:szCs w:val="22"/>
        </w:rPr>
        <w:t xml:space="preserve">. Carers are expected to provide </w:t>
      </w:r>
      <w:r w:rsidR="00C62835" w:rsidRPr="00C62835">
        <w:rPr>
          <w:rFonts w:asciiTheme="minorHAnsi" w:hAnsiTheme="minorHAnsi" w:cs="Calibri"/>
          <w:sz w:val="22"/>
          <w:szCs w:val="22"/>
        </w:rPr>
        <w:t>support –</w:t>
      </w:r>
      <w:r>
        <w:rPr>
          <w:rFonts w:asciiTheme="minorHAnsi" w:hAnsiTheme="minorHAnsi" w:cs="Calibri"/>
          <w:sz w:val="22"/>
          <w:szCs w:val="22"/>
        </w:rPr>
        <w:t>but</w:t>
      </w:r>
      <w:r w:rsidR="00C62835" w:rsidRPr="00C62835">
        <w:rPr>
          <w:rFonts w:asciiTheme="minorHAnsi" w:hAnsiTheme="minorHAnsi" w:cs="Calibri"/>
          <w:sz w:val="22"/>
          <w:szCs w:val="22"/>
        </w:rPr>
        <w:t xml:space="preserve"> </w:t>
      </w:r>
      <w:r>
        <w:rPr>
          <w:rFonts w:asciiTheme="minorHAnsi" w:hAnsiTheme="minorHAnsi" w:cs="Calibri"/>
          <w:sz w:val="22"/>
          <w:szCs w:val="22"/>
        </w:rPr>
        <w:t>the</w:t>
      </w:r>
      <w:r w:rsidR="00C62835" w:rsidRPr="00C62835">
        <w:rPr>
          <w:rFonts w:asciiTheme="minorHAnsi" w:hAnsiTheme="minorHAnsi" w:cs="Calibri"/>
          <w:sz w:val="22"/>
          <w:szCs w:val="22"/>
        </w:rPr>
        <w:t xml:space="preserve"> pressure takes a toll. </w:t>
      </w:r>
    </w:p>
    <w:p w14:paraId="14E833BE" w14:textId="6AD89C52" w:rsidR="002A0AE2" w:rsidRDefault="002A0AE2" w:rsidP="002A0AE2">
      <w:pPr>
        <w:spacing w:after="120"/>
        <w:rPr>
          <w:rFonts w:asciiTheme="minorHAnsi" w:hAnsiTheme="minorHAnsi" w:cs="Calibri"/>
          <w:sz w:val="22"/>
          <w:szCs w:val="22"/>
        </w:rPr>
      </w:pPr>
      <w:r>
        <w:rPr>
          <w:rFonts w:asciiTheme="minorHAnsi" w:hAnsiTheme="minorHAnsi" w:cs="Calibri"/>
          <w:sz w:val="22"/>
          <w:szCs w:val="22"/>
        </w:rPr>
        <w:t xml:space="preserve">Participants expressed the view that it was not easy to </w:t>
      </w:r>
      <w:r w:rsidRPr="00C62835">
        <w:rPr>
          <w:rFonts w:asciiTheme="minorHAnsi" w:hAnsiTheme="minorHAnsi" w:cs="Calibri"/>
          <w:sz w:val="22"/>
          <w:szCs w:val="22"/>
        </w:rPr>
        <w:t>find information</w:t>
      </w:r>
      <w:r>
        <w:rPr>
          <w:rFonts w:asciiTheme="minorHAnsi" w:hAnsiTheme="minorHAnsi" w:cs="Calibri"/>
          <w:sz w:val="22"/>
          <w:szCs w:val="22"/>
        </w:rPr>
        <w:t xml:space="preserve"> about</w:t>
      </w:r>
      <w:r w:rsidRPr="00C62835">
        <w:rPr>
          <w:rFonts w:asciiTheme="minorHAnsi" w:hAnsiTheme="minorHAnsi" w:cs="Calibri"/>
          <w:sz w:val="22"/>
          <w:szCs w:val="22"/>
        </w:rPr>
        <w:t xml:space="preserve"> what services are available</w:t>
      </w:r>
      <w:r>
        <w:rPr>
          <w:rFonts w:asciiTheme="minorHAnsi" w:hAnsiTheme="minorHAnsi" w:cs="Calibri"/>
          <w:sz w:val="22"/>
          <w:szCs w:val="22"/>
        </w:rPr>
        <w:t xml:space="preserve">, including the challenge in having their own </w:t>
      </w:r>
      <w:r w:rsidRPr="00C62835">
        <w:rPr>
          <w:rFonts w:asciiTheme="minorHAnsi" w:hAnsiTheme="minorHAnsi" w:cs="Calibri"/>
          <w:sz w:val="22"/>
          <w:szCs w:val="22"/>
        </w:rPr>
        <w:t xml:space="preserve">health and wellbeing needs </w:t>
      </w:r>
      <w:r>
        <w:rPr>
          <w:rFonts w:asciiTheme="minorHAnsi" w:hAnsiTheme="minorHAnsi" w:cs="Calibri"/>
          <w:sz w:val="22"/>
          <w:szCs w:val="22"/>
        </w:rPr>
        <w:t>as</w:t>
      </w:r>
      <w:r w:rsidRPr="00C62835">
        <w:rPr>
          <w:rFonts w:asciiTheme="minorHAnsi" w:hAnsiTheme="minorHAnsi" w:cs="Calibri"/>
          <w:sz w:val="22"/>
          <w:szCs w:val="22"/>
        </w:rPr>
        <w:t xml:space="preserve"> carers</w:t>
      </w:r>
      <w:r>
        <w:rPr>
          <w:rFonts w:asciiTheme="minorHAnsi" w:hAnsiTheme="minorHAnsi" w:cs="Calibri"/>
          <w:sz w:val="22"/>
          <w:szCs w:val="22"/>
        </w:rPr>
        <w:t xml:space="preserve"> recognised</w:t>
      </w:r>
      <w:r w:rsidRPr="00C62835">
        <w:rPr>
          <w:rFonts w:asciiTheme="minorHAnsi" w:hAnsiTheme="minorHAnsi" w:cs="Calibri"/>
          <w:sz w:val="22"/>
          <w:szCs w:val="22"/>
        </w:rPr>
        <w:t>.</w:t>
      </w:r>
      <w:r w:rsidRPr="002A0AE2">
        <w:rPr>
          <w:rFonts w:asciiTheme="minorHAnsi" w:hAnsiTheme="minorHAnsi" w:cs="Calibri"/>
          <w:sz w:val="22"/>
          <w:szCs w:val="22"/>
        </w:rPr>
        <w:t xml:space="preserve"> </w:t>
      </w:r>
      <w:r>
        <w:rPr>
          <w:rFonts w:asciiTheme="minorHAnsi" w:hAnsiTheme="minorHAnsi" w:cs="Calibri"/>
          <w:sz w:val="22"/>
          <w:szCs w:val="22"/>
        </w:rPr>
        <w:t xml:space="preserve">We cannot assume carers know about the </w:t>
      </w:r>
      <w:r w:rsidRPr="00C62835">
        <w:rPr>
          <w:rFonts w:asciiTheme="minorHAnsi" w:hAnsiTheme="minorHAnsi" w:cs="Calibri"/>
          <w:sz w:val="22"/>
          <w:szCs w:val="22"/>
        </w:rPr>
        <w:t>role and support available from various peak bodies and support organisations such as Tandem, V</w:t>
      </w:r>
      <w:r>
        <w:rPr>
          <w:rFonts w:asciiTheme="minorHAnsi" w:hAnsiTheme="minorHAnsi" w:cs="Calibri"/>
          <w:sz w:val="22"/>
          <w:szCs w:val="22"/>
        </w:rPr>
        <w:t xml:space="preserve">ictorian </w:t>
      </w:r>
      <w:r w:rsidRPr="00C62835">
        <w:rPr>
          <w:rFonts w:asciiTheme="minorHAnsi" w:hAnsiTheme="minorHAnsi" w:cs="Calibri"/>
          <w:sz w:val="22"/>
          <w:szCs w:val="22"/>
        </w:rPr>
        <w:t>M</w:t>
      </w:r>
      <w:r>
        <w:rPr>
          <w:rFonts w:asciiTheme="minorHAnsi" w:hAnsiTheme="minorHAnsi" w:cs="Calibri"/>
          <w:sz w:val="22"/>
          <w:szCs w:val="22"/>
        </w:rPr>
        <w:t xml:space="preserve">ental </w:t>
      </w:r>
      <w:r w:rsidRPr="00C62835">
        <w:rPr>
          <w:rFonts w:asciiTheme="minorHAnsi" w:hAnsiTheme="minorHAnsi" w:cs="Calibri"/>
          <w:sz w:val="22"/>
          <w:szCs w:val="22"/>
        </w:rPr>
        <w:t>I</w:t>
      </w:r>
      <w:r>
        <w:rPr>
          <w:rFonts w:asciiTheme="minorHAnsi" w:hAnsiTheme="minorHAnsi" w:cs="Calibri"/>
          <w:sz w:val="22"/>
          <w:szCs w:val="22"/>
        </w:rPr>
        <w:t xml:space="preserve">llness </w:t>
      </w:r>
      <w:r w:rsidRPr="00C62835">
        <w:rPr>
          <w:rFonts w:asciiTheme="minorHAnsi" w:hAnsiTheme="minorHAnsi" w:cs="Calibri"/>
          <w:sz w:val="22"/>
          <w:szCs w:val="22"/>
        </w:rPr>
        <w:t>A</w:t>
      </w:r>
      <w:r>
        <w:rPr>
          <w:rFonts w:asciiTheme="minorHAnsi" w:hAnsiTheme="minorHAnsi" w:cs="Calibri"/>
          <w:sz w:val="22"/>
          <w:szCs w:val="22"/>
        </w:rPr>
        <w:t xml:space="preserve">wareness </w:t>
      </w:r>
      <w:r w:rsidRPr="00C62835">
        <w:rPr>
          <w:rFonts w:asciiTheme="minorHAnsi" w:hAnsiTheme="minorHAnsi" w:cs="Calibri"/>
          <w:sz w:val="22"/>
          <w:szCs w:val="22"/>
        </w:rPr>
        <w:t>C</w:t>
      </w:r>
      <w:r>
        <w:rPr>
          <w:rFonts w:asciiTheme="minorHAnsi" w:hAnsiTheme="minorHAnsi" w:cs="Calibri"/>
          <w:sz w:val="22"/>
          <w:szCs w:val="22"/>
        </w:rPr>
        <w:t>ouncil</w:t>
      </w:r>
      <w:r w:rsidRPr="00C62835">
        <w:rPr>
          <w:rFonts w:asciiTheme="minorHAnsi" w:hAnsiTheme="minorHAnsi" w:cs="Calibri"/>
          <w:sz w:val="22"/>
          <w:szCs w:val="22"/>
        </w:rPr>
        <w:t>, Carers Victoria, COTA</w:t>
      </w:r>
      <w:r>
        <w:rPr>
          <w:rFonts w:asciiTheme="minorHAnsi" w:hAnsiTheme="minorHAnsi" w:cs="Calibri"/>
          <w:sz w:val="22"/>
          <w:szCs w:val="22"/>
        </w:rPr>
        <w:t xml:space="preserve"> Victoria</w:t>
      </w:r>
      <w:r w:rsidRPr="00C62835">
        <w:rPr>
          <w:rFonts w:asciiTheme="minorHAnsi" w:hAnsiTheme="minorHAnsi" w:cs="Calibri"/>
          <w:sz w:val="22"/>
          <w:szCs w:val="22"/>
        </w:rPr>
        <w:t>, Dementia Australia</w:t>
      </w:r>
      <w:r>
        <w:rPr>
          <w:rFonts w:asciiTheme="minorHAnsi" w:hAnsiTheme="minorHAnsi" w:cs="Calibri"/>
          <w:sz w:val="22"/>
          <w:szCs w:val="22"/>
        </w:rPr>
        <w:t xml:space="preserve"> Victoria.</w:t>
      </w:r>
    </w:p>
    <w:p w14:paraId="75AD5BDE" w14:textId="576044EB" w:rsidR="002A0AE2" w:rsidRPr="00C62835" w:rsidRDefault="000D6E8E" w:rsidP="002A0AE2">
      <w:pPr>
        <w:spacing w:after="120"/>
        <w:rPr>
          <w:rFonts w:asciiTheme="minorHAnsi" w:hAnsiTheme="minorHAnsi" w:cs="Calibri"/>
          <w:sz w:val="22"/>
          <w:szCs w:val="22"/>
        </w:rPr>
      </w:pPr>
      <w:r>
        <w:rPr>
          <w:rFonts w:asciiTheme="minorHAnsi" w:hAnsiTheme="minorHAnsi" w:cs="Calibri"/>
          <w:sz w:val="22"/>
          <w:szCs w:val="22"/>
        </w:rPr>
        <w:t>The</w:t>
      </w:r>
      <w:r w:rsidR="00C62835" w:rsidRPr="00C62835">
        <w:rPr>
          <w:rFonts w:asciiTheme="minorHAnsi" w:hAnsiTheme="minorHAnsi" w:cs="Calibri"/>
          <w:sz w:val="22"/>
          <w:szCs w:val="22"/>
        </w:rPr>
        <w:t xml:space="preserve"> carer is expected to “be there” to provide care and support, but </w:t>
      </w:r>
      <w:r w:rsidR="00DC65A0">
        <w:rPr>
          <w:rFonts w:asciiTheme="minorHAnsi" w:hAnsiTheme="minorHAnsi" w:cs="Calibri"/>
          <w:sz w:val="22"/>
          <w:szCs w:val="22"/>
        </w:rPr>
        <w:t xml:space="preserve">feedback was </w:t>
      </w:r>
      <w:proofErr w:type="gramStart"/>
      <w:r w:rsidR="00DC65A0">
        <w:rPr>
          <w:rFonts w:asciiTheme="minorHAnsi" w:hAnsiTheme="minorHAnsi" w:cs="Calibri"/>
          <w:sz w:val="22"/>
          <w:szCs w:val="22"/>
        </w:rPr>
        <w:t>provided that</w:t>
      </w:r>
      <w:proofErr w:type="gramEnd"/>
      <w:r w:rsidR="00DC65A0">
        <w:rPr>
          <w:rFonts w:asciiTheme="minorHAnsi" w:hAnsiTheme="minorHAnsi" w:cs="Calibri"/>
          <w:sz w:val="22"/>
          <w:szCs w:val="22"/>
        </w:rPr>
        <w:t xml:space="preserve"> they can </w:t>
      </w:r>
      <w:r w:rsidR="002A0AE2">
        <w:rPr>
          <w:rFonts w:asciiTheme="minorHAnsi" w:hAnsiTheme="minorHAnsi" w:cs="Calibri"/>
          <w:sz w:val="22"/>
          <w:szCs w:val="22"/>
        </w:rPr>
        <w:t>feel</w:t>
      </w:r>
      <w:r w:rsidR="00F1662E">
        <w:rPr>
          <w:rFonts w:asciiTheme="minorHAnsi" w:hAnsiTheme="minorHAnsi" w:cs="Calibri"/>
          <w:sz w:val="22"/>
          <w:szCs w:val="22"/>
        </w:rPr>
        <w:t xml:space="preserve"> </w:t>
      </w:r>
      <w:r w:rsidR="00C62835" w:rsidRPr="00C62835">
        <w:rPr>
          <w:rFonts w:asciiTheme="minorHAnsi" w:hAnsiTheme="minorHAnsi" w:cs="Calibri"/>
          <w:sz w:val="22"/>
          <w:szCs w:val="22"/>
        </w:rPr>
        <w:t xml:space="preserve">excluded at key times and in decision-making. </w:t>
      </w:r>
      <w:r w:rsidR="002A0AE2" w:rsidRPr="00C62835">
        <w:rPr>
          <w:rFonts w:asciiTheme="minorHAnsi" w:hAnsiTheme="minorHAnsi" w:cs="Calibri"/>
          <w:sz w:val="22"/>
          <w:szCs w:val="22"/>
        </w:rPr>
        <w:t xml:space="preserve">There </w:t>
      </w:r>
      <w:r w:rsidR="00F1662E">
        <w:rPr>
          <w:rFonts w:asciiTheme="minorHAnsi" w:hAnsiTheme="minorHAnsi" w:cs="Calibri"/>
          <w:sz w:val="22"/>
          <w:szCs w:val="22"/>
        </w:rPr>
        <w:t>can be</w:t>
      </w:r>
      <w:r w:rsidR="002A0AE2" w:rsidRPr="00C62835">
        <w:rPr>
          <w:rFonts w:asciiTheme="minorHAnsi" w:hAnsiTheme="minorHAnsi" w:cs="Calibri"/>
          <w:sz w:val="22"/>
          <w:szCs w:val="22"/>
        </w:rPr>
        <w:t xml:space="preserve"> a “confidentiality barrier” for carers and supporters where there is not enough notice taken of their input and role when dealing with the patient</w:t>
      </w:r>
      <w:r w:rsidR="00F1662E">
        <w:rPr>
          <w:rFonts w:asciiTheme="minorHAnsi" w:hAnsiTheme="minorHAnsi" w:cs="Calibri"/>
          <w:sz w:val="22"/>
          <w:szCs w:val="22"/>
        </w:rPr>
        <w:t>, but then expected to fill the gaps.</w:t>
      </w:r>
      <w:r w:rsidR="002A0AE2">
        <w:rPr>
          <w:rFonts w:asciiTheme="minorHAnsi" w:hAnsiTheme="minorHAnsi" w:cs="Calibri"/>
          <w:sz w:val="22"/>
          <w:szCs w:val="22"/>
        </w:rPr>
        <w:t xml:space="preserve"> This can </w:t>
      </w:r>
      <w:r w:rsidR="00F1662E">
        <w:rPr>
          <w:rFonts w:asciiTheme="minorHAnsi" w:hAnsiTheme="minorHAnsi" w:cs="Calibri"/>
          <w:sz w:val="22"/>
          <w:szCs w:val="22"/>
        </w:rPr>
        <w:t>result in a</w:t>
      </w:r>
      <w:r w:rsidR="002A0AE2">
        <w:rPr>
          <w:rFonts w:asciiTheme="minorHAnsi" w:hAnsiTheme="minorHAnsi" w:cs="Calibri"/>
          <w:sz w:val="22"/>
          <w:szCs w:val="22"/>
        </w:rPr>
        <w:t xml:space="preserve"> </w:t>
      </w:r>
      <w:r w:rsidR="002A0AE2" w:rsidRPr="00C62835">
        <w:rPr>
          <w:rFonts w:asciiTheme="minorHAnsi" w:hAnsiTheme="minorHAnsi" w:cs="Calibri"/>
          <w:sz w:val="22"/>
          <w:szCs w:val="22"/>
        </w:rPr>
        <w:t>fracturing of other relationships and isolation.</w:t>
      </w:r>
      <w:r w:rsidR="002A0AE2">
        <w:rPr>
          <w:rFonts w:asciiTheme="minorHAnsi" w:hAnsiTheme="minorHAnsi" w:cs="Calibri"/>
          <w:sz w:val="22"/>
          <w:szCs w:val="22"/>
        </w:rPr>
        <w:t xml:space="preserve"> </w:t>
      </w:r>
    </w:p>
    <w:p w14:paraId="5B6756A0" w14:textId="28B0F985" w:rsidR="00C62835" w:rsidRPr="00FA0096" w:rsidRDefault="00E6321E" w:rsidP="00AB5FF6">
      <w:pPr>
        <w:pStyle w:val="Heading2"/>
        <w:numPr>
          <w:ilvl w:val="1"/>
          <w:numId w:val="14"/>
        </w:numPr>
        <w:spacing w:before="200" w:after="0" w:line="276" w:lineRule="auto"/>
        <w:ind w:left="709"/>
      </w:pPr>
      <w:bookmarkStart w:id="25" w:name="_Toc13744541"/>
      <w:r>
        <w:t>Issues related to diagnosis</w:t>
      </w:r>
      <w:bookmarkEnd w:id="25"/>
    </w:p>
    <w:p w14:paraId="392830B5" w14:textId="6E4FC2C4" w:rsidR="00C11766" w:rsidRPr="00CA7A01" w:rsidRDefault="00C11766" w:rsidP="00CA7A01">
      <w:pPr>
        <w:spacing w:after="120"/>
        <w:ind w:left="284"/>
        <w:rPr>
          <w:rFonts w:asciiTheme="minorHAnsi" w:hAnsiTheme="minorHAnsi"/>
          <w:i/>
          <w:sz w:val="22"/>
          <w:szCs w:val="22"/>
        </w:rPr>
      </w:pPr>
      <w:r w:rsidRPr="00CA7A01">
        <w:rPr>
          <w:rFonts w:asciiTheme="minorHAnsi" w:hAnsiTheme="minorHAnsi"/>
          <w:i/>
          <w:sz w:val="22"/>
          <w:szCs w:val="22"/>
        </w:rPr>
        <w:t>“When people are discharged, there is no holistic communication across services and referrals for example, rehabilitation, drug and alcohol, community care etc.”</w:t>
      </w:r>
    </w:p>
    <w:p w14:paraId="0AE8FBC7" w14:textId="38CAB689" w:rsidR="00CA7A01" w:rsidRDefault="00832567" w:rsidP="00CA7A01">
      <w:pPr>
        <w:spacing w:after="120"/>
        <w:ind w:left="284"/>
        <w:rPr>
          <w:rFonts w:asciiTheme="minorHAnsi" w:hAnsiTheme="minorHAnsi"/>
          <w:i/>
          <w:sz w:val="22"/>
          <w:szCs w:val="22"/>
        </w:rPr>
      </w:pPr>
      <w:bookmarkStart w:id="26" w:name="_Hlk13047382"/>
      <w:r>
        <w:rPr>
          <w:rFonts w:asciiTheme="minorHAnsi" w:hAnsiTheme="minorHAnsi"/>
          <w:i/>
          <w:sz w:val="22"/>
          <w:szCs w:val="22"/>
        </w:rPr>
        <w:t>“A holistic approach is needed to make sure we get the right diagnosis.”</w:t>
      </w:r>
    </w:p>
    <w:p w14:paraId="53C9798A" w14:textId="30EDE0BB" w:rsidR="00832567" w:rsidRPr="00832567" w:rsidRDefault="00832567" w:rsidP="00CA7A01">
      <w:pPr>
        <w:spacing w:after="120"/>
        <w:ind w:left="284"/>
        <w:rPr>
          <w:rFonts w:asciiTheme="minorHAnsi" w:hAnsiTheme="minorHAnsi"/>
          <w:i/>
          <w:sz w:val="22"/>
          <w:szCs w:val="22"/>
        </w:rPr>
      </w:pPr>
      <w:r>
        <w:rPr>
          <w:rFonts w:asciiTheme="minorHAnsi" w:hAnsiTheme="minorHAnsi"/>
          <w:i/>
          <w:sz w:val="22"/>
          <w:szCs w:val="22"/>
        </w:rPr>
        <w:t xml:space="preserve">“Remove ageist related diagnosis and labelling of older </w:t>
      </w:r>
      <w:proofErr w:type="gramStart"/>
      <w:r>
        <w:rPr>
          <w:rFonts w:asciiTheme="minorHAnsi" w:hAnsiTheme="minorHAnsi"/>
          <w:i/>
          <w:sz w:val="22"/>
          <w:szCs w:val="22"/>
        </w:rPr>
        <w:t>people, and</w:t>
      </w:r>
      <w:proofErr w:type="gramEnd"/>
      <w:r>
        <w:rPr>
          <w:rFonts w:asciiTheme="minorHAnsi" w:hAnsiTheme="minorHAnsi"/>
          <w:i/>
          <w:sz w:val="22"/>
          <w:szCs w:val="22"/>
        </w:rPr>
        <w:t xml:space="preserve"> remove systemic </w:t>
      </w:r>
      <w:r w:rsidR="00AE3E83">
        <w:rPr>
          <w:rFonts w:asciiTheme="minorHAnsi" w:hAnsiTheme="minorHAnsi"/>
          <w:i/>
          <w:sz w:val="22"/>
          <w:szCs w:val="22"/>
        </w:rPr>
        <w:t>issues that can label an older person with dementia.”</w:t>
      </w:r>
    </w:p>
    <w:bookmarkEnd w:id="26"/>
    <w:p w14:paraId="2BDA907C" w14:textId="72A786A2" w:rsidR="00A129D0" w:rsidRPr="00A129D0" w:rsidRDefault="008E1D0A" w:rsidP="00A129D0">
      <w:pPr>
        <w:pStyle w:val="ListParagraph"/>
        <w:spacing w:after="120"/>
        <w:ind w:left="450"/>
        <w:jc w:val="right"/>
        <w:rPr>
          <w:i/>
        </w:rPr>
      </w:pPr>
      <w:r>
        <w:rPr>
          <w:i/>
        </w:rPr>
        <w:t>[Quotes</w:t>
      </w:r>
      <w:r w:rsidR="00A129D0" w:rsidRPr="00A129D0">
        <w:rPr>
          <w:i/>
        </w:rPr>
        <w:t xml:space="preserve"> from participants at the Consumer and Carer Workshop</w:t>
      </w:r>
      <w:r w:rsidR="00746156">
        <w:rPr>
          <w:i/>
        </w:rPr>
        <w:t>]</w:t>
      </w:r>
    </w:p>
    <w:p w14:paraId="509BB95B" w14:textId="4406B44A" w:rsidR="00A00DBE" w:rsidRDefault="00A00DBE" w:rsidP="00C62835">
      <w:pPr>
        <w:spacing w:after="120"/>
        <w:rPr>
          <w:rFonts w:asciiTheme="minorHAnsi" w:hAnsiTheme="minorHAnsi" w:cs="Calibri"/>
          <w:sz w:val="22"/>
          <w:szCs w:val="22"/>
        </w:rPr>
      </w:pPr>
      <w:r>
        <w:rPr>
          <w:rFonts w:asciiTheme="minorHAnsi" w:hAnsiTheme="minorHAnsi" w:cs="Calibri"/>
          <w:sz w:val="22"/>
          <w:szCs w:val="22"/>
        </w:rPr>
        <w:lastRenderedPageBreak/>
        <w:t xml:space="preserve">The Australian Institute of Family Studies has identified the challenges in identifying and diagnosing mental illness in older people when changes </w:t>
      </w:r>
      <w:proofErr w:type="gramStart"/>
      <w:r>
        <w:rPr>
          <w:rFonts w:asciiTheme="minorHAnsi" w:hAnsiTheme="minorHAnsi" w:cs="Calibri"/>
          <w:sz w:val="22"/>
          <w:szCs w:val="22"/>
        </w:rPr>
        <w:t>are seen as</w:t>
      </w:r>
      <w:proofErr w:type="gramEnd"/>
      <w:r>
        <w:rPr>
          <w:rFonts w:asciiTheme="minorHAnsi" w:hAnsiTheme="minorHAnsi" w:cs="Calibri"/>
          <w:sz w:val="22"/>
          <w:szCs w:val="22"/>
        </w:rPr>
        <w:t xml:space="preserve"> just part of ageing. This means that targeted supports </w:t>
      </w:r>
      <w:r w:rsidR="000E2130">
        <w:rPr>
          <w:rFonts w:asciiTheme="minorHAnsi" w:hAnsiTheme="minorHAnsi" w:cs="Calibri"/>
          <w:sz w:val="22"/>
          <w:szCs w:val="22"/>
        </w:rPr>
        <w:t>are</w:t>
      </w:r>
      <w:r>
        <w:rPr>
          <w:rFonts w:asciiTheme="minorHAnsi" w:hAnsiTheme="minorHAnsi" w:cs="Calibri"/>
          <w:sz w:val="22"/>
          <w:szCs w:val="22"/>
        </w:rPr>
        <w:t xml:space="preserve"> less likely to be sought or offered.</w:t>
      </w:r>
      <w:r>
        <w:rPr>
          <w:rStyle w:val="FootnoteReference"/>
          <w:rFonts w:asciiTheme="minorHAnsi" w:hAnsiTheme="minorHAnsi" w:cs="Calibri"/>
          <w:sz w:val="22"/>
          <w:szCs w:val="22"/>
        </w:rPr>
        <w:footnoteReference w:id="2"/>
      </w:r>
    </w:p>
    <w:p w14:paraId="7AE5AC9A" w14:textId="0FEB6B66" w:rsidR="00C62835" w:rsidRPr="00C62835" w:rsidRDefault="00C62835" w:rsidP="00C62835">
      <w:pPr>
        <w:spacing w:after="120"/>
        <w:rPr>
          <w:rFonts w:asciiTheme="minorHAnsi" w:hAnsiTheme="minorHAnsi" w:cs="Calibri"/>
          <w:sz w:val="22"/>
          <w:szCs w:val="22"/>
        </w:rPr>
      </w:pPr>
      <w:r w:rsidRPr="00C62835">
        <w:rPr>
          <w:rFonts w:asciiTheme="minorHAnsi" w:hAnsiTheme="minorHAnsi" w:cs="Calibri"/>
          <w:sz w:val="22"/>
          <w:szCs w:val="22"/>
        </w:rPr>
        <w:t xml:space="preserve">It is important that diagnoses of mental illness are accurate and reviewed over time. Diagnoses that are years old can </w:t>
      </w:r>
      <w:r w:rsidR="000E2130">
        <w:rPr>
          <w:rFonts w:asciiTheme="minorHAnsi" w:hAnsiTheme="minorHAnsi" w:cs="Calibri"/>
          <w:sz w:val="22"/>
          <w:szCs w:val="22"/>
        </w:rPr>
        <w:t>continue</w:t>
      </w:r>
      <w:r w:rsidRPr="00C62835">
        <w:rPr>
          <w:rFonts w:asciiTheme="minorHAnsi" w:hAnsiTheme="minorHAnsi" w:cs="Calibri"/>
          <w:sz w:val="22"/>
          <w:szCs w:val="22"/>
        </w:rPr>
        <w:t xml:space="preserve"> and not </w:t>
      </w:r>
      <w:r w:rsidR="000E2130">
        <w:rPr>
          <w:rFonts w:asciiTheme="minorHAnsi" w:hAnsiTheme="minorHAnsi" w:cs="Calibri"/>
          <w:sz w:val="22"/>
          <w:szCs w:val="22"/>
        </w:rPr>
        <w:t xml:space="preserve">be </w:t>
      </w:r>
      <w:r w:rsidRPr="00C62835">
        <w:rPr>
          <w:rFonts w:asciiTheme="minorHAnsi" w:hAnsiTheme="minorHAnsi" w:cs="Calibri"/>
          <w:sz w:val="22"/>
          <w:szCs w:val="22"/>
        </w:rPr>
        <w:t xml:space="preserve">challenged or reviewed in the system. </w:t>
      </w:r>
    </w:p>
    <w:p w14:paraId="637E2EC7" w14:textId="7791D27B" w:rsidR="00266CFB" w:rsidRDefault="000E2130" w:rsidP="00C62835">
      <w:pPr>
        <w:spacing w:after="120"/>
        <w:rPr>
          <w:rFonts w:asciiTheme="minorHAnsi" w:hAnsiTheme="minorHAnsi" w:cs="Calibri"/>
          <w:sz w:val="22"/>
          <w:szCs w:val="22"/>
        </w:rPr>
      </w:pPr>
      <w:r>
        <w:rPr>
          <w:rFonts w:asciiTheme="minorHAnsi" w:hAnsiTheme="minorHAnsi" w:cs="Calibri"/>
          <w:sz w:val="22"/>
          <w:szCs w:val="22"/>
        </w:rPr>
        <w:t xml:space="preserve">Participants expressed concerns with the diagnosis and treatment of </w:t>
      </w:r>
      <w:r w:rsidR="00C62835" w:rsidRPr="00C62835">
        <w:rPr>
          <w:rFonts w:asciiTheme="minorHAnsi" w:hAnsiTheme="minorHAnsi" w:cs="Calibri"/>
          <w:sz w:val="22"/>
          <w:szCs w:val="22"/>
        </w:rPr>
        <w:t>dementia</w:t>
      </w:r>
      <w:r w:rsidR="00266CFB">
        <w:rPr>
          <w:rFonts w:asciiTheme="minorHAnsi" w:hAnsiTheme="minorHAnsi" w:cs="Calibri"/>
          <w:sz w:val="22"/>
          <w:szCs w:val="22"/>
        </w:rPr>
        <w:t xml:space="preserve">, but the nature of these concerns varied. There </w:t>
      </w:r>
      <w:r>
        <w:rPr>
          <w:rFonts w:asciiTheme="minorHAnsi" w:hAnsiTheme="minorHAnsi" w:cs="Calibri"/>
          <w:sz w:val="22"/>
          <w:szCs w:val="22"/>
        </w:rPr>
        <w:t xml:space="preserve">were </w:t>
      </w:r>
      <w:r w:rsidR="00266CFB">
        <w:rPr>
          <w:rFonts w:asciiTheme="minorHAnsi" w:hAnsiTheme="minorHAnsi" w:cs="Calibri"/>
          <w:sz w:val="22"/>
          <w:szCs w:val="22"/>
        </w:rPr>
        <w:t>examples where</w:t>
      </w:r>
      <w:r>
        <w:rPr>
          <w:rFonts w:asciiTheme="minorHAnsi" w:hAnsiTheme="minorHAnsi" w:cs="Calibri"/>
          <w:sz w:val="22"/>
          <w:szCs w:val="22"/>
        </w:rPr>
        <w:t xml:space="preserve"> </w:t>
      </w:r>
      <w:r w:rsidR="00266CFB">
        <w:rPr>
          <w:rFonts w:asciiTheme="minorHAnsi" w:hAnsiTheme="minorHAnsi" w:cs="Calibri"/>
          <w:sz w:val="22"/>
          <w:szCs w:val="22"/>
        </w:rPr>
        <w:t xml:space="preserve">the </w:t>
      </w:r>
      <w:r w:rsidR="00253A45">
        <w:rPr>
          <w:rFonts w:asciiTheme="minorHAnsi" w:hAnsiTheme="minorHAnsi" w:cs="Calibri"/>
          <w:sz w:val="22"/>
          <w:szCs w:val="22"/>
        </w:rPr>
        <w:t xml:space="preserve">complexity of changes arising from the </w:t>
      </w:r>
      <w:r w:rsidR="00266CFB">
        <w:rPr>
          <w:rFonts w:asciiTheme="minorHAnsi" w:hAnsiTheme="minorHAnsi" w:cs="Calibri"/>
          <w:sz w:val="22"/>
          <w:szCs w:val="22"/>
        </w:rPr>
        <w:t xml:space="preserve">onset of </w:t>
      </w:r>
      <w:r>
        <w:rPr>
          <w:rFonts w:asciiTheme="minorHAnsi" w:hAnsiTheme="minorHAnsi" w:cs="Calibri"/>
          <w:sz w:val="22"/>
          <w:szCs w:val="22"/>
        </w:rPr>
        <w:t xml:space="preserve">dementia </w:t>
      </w:r>
      <w:r w:rsidR="00266CFB">
        <w:rPr>
          <w:rFonts w:asciiTheme="minorHAnsi" w:hAnsiTheme="minorHAnsi" w:cs="Calibri"/>
          <w:sz w:val="22"/>
          <w:szCs w:val="22"/>
        </w:rPr>
        <w:t xml:space="preserve">was </w:t>
      </w:r>
      <w:r w:rsidR="00253A45">
        <w:rPr>
          <w:rFonts w:asciiTheme="minorHAnsi" w:hAnsiTheme="minorHAnsi" w:cs="Calibri"/>
          <w:sz w:val="22"/>
          <w:szCs w:val="22"/>
        </w:rPr>
        <w:t xml:space="preserve">not </w:t>
      </w:r>
      <w:r>
        <w:rPr>
          <w:rFonts w:asciiTheme="minorHAnsi" w:hAnsiTheme="minorHAnsi" w:cs="Calibri"/>
          <w:sz w:val="22"/>
          <w:szCs w:val="22"/>
        </w:rPr>
        <w:t>accurately diagnosed</w:t>
      </w:r>
      <w:r w:rsidR="00266CFB">
        <w:rPr>
          <w:rFonts w:asciiTheme="minorHAnsi" w:hAnsiTheme="minorHAnsi" w:cs="Calibri"/>
          <w:sz w:val="22"/>
          <w:szCs w:val="22"/>
        </w:rPr>
        <w:t xml:space="preserve"> early enough which resulted in </w:t>
      </w:r>
      <w:r>
        <w:rPr>
          <w:rFonts w:asciiTheme="minorHAnsi" w:hAnsiTheme="minorHAnsi" w:cs="Calibri"/>
          <w:sz w:val="22"/>
          <w:szCs w:val="22"/>
        </w:rPr>
        <w:t xml:space="preserve">older </w:t>
      </w:r>
      <w:r w:rsidR="00266CFB">
        <w:rPr>
          <w:rFonts w:asciiTheme="minorHAnsi" w:hAnsiTheme="minorHAnsi" w:cs="Calibri"/>
          <w:sz w:val="22"/>
          <w:szCs w:val="22"/>
        </w:rPr>
        <w:t xml:space="preserve">people being </w:t>
      </w:r>
      <w:r>
        <w:rPr>
          <w:rFonts w:asciiTheme="minorHAnsi" w:hAnsiTheme="minorHAnsi" w:cs="Calibri"/>
          <w:sz w:val="22"/>
          <w:szCs w:val="22"/>
        </w:rPr>
        <w:t xml:space="preserve">unnecessarily </w:t>
      </w:r>
      <w:r w:rsidR="00C62835" w:rsidRPr="00C62835">
        <w:rPr>
          <w:rFonts w:asciiTheme="minorHAnsi" w:hAnsiTheme="minorHAnsi" w:cs="Calibri"/>
          <w:sz w:val="22"/>
          <w:szCs w:val="22"/>
        </w:rPr>
        <w:t>pushed into the mental health system</w:t>
      </w:r>
      <w:r w:rsidR="00266CFB">
        <w:rPr>
          <w:rFonts w:asciiTheme="minorHAnsi" w:hAnsiTheme="minorHAnsi" w:cs="Calibri"/>
          <w:sz w:val="22"/>
          <w:szCs w:val="22"/>
        </w:rPr>
        <w:t>. On the other hand, examples where a dual diagnosis was appropriate, that is both dementia and mental illness, yet access to the mental health service system was unnecessarily delayed.</w:t>
      </w:r>
      <w:r w:rsidR="00C62835" w:rsidRPr="00C62835">
        <w:rPr>
          <w:rFonts w:asciiTheme="minorHAnsi" w:hAnsiTheme="minorHAnsi" w:cs="Calibri"/>
          <w:sz w:val="22"/>
          <w:szCs w:val="22"/>
        </w:rPr>
        <w:t xml:space="preserve"> </w:t>
      </w:r>
    </w:p>
    <w:p w14:paraId="581B7BB1" w14:textId="6FE5AE71" w:rsidR="00C62835" w:rsidRPr="00C62835" w:rsidRDefault="00266CFB" w:rsidP="00C62835">
      <w:pPr>
        <w:spacing w:after="120"/>
        <w:rPr>
          <w:rFonts w:asciiTheme="minorHAnsi" w:hAnsiTheme="minorHAnsi" w:cs="Calibri"/>
          <w:sz w:val="22"/>
          <w:szCs w:val="22"/>
        </w:rPr>
      </w:pPr>
      <w:r>
        <w:rPr>
          <w:rFonts w:asciiTheme="minorHAnsi" w:hAnsiTheme="minorHAnsi" w:cs="Calibri"/>
          <w:sz w:val="22"/>
          <w:szCs w:val="22"/>
        </w:rPr>
        <w:t xml:space="preserve">Participants questioned whether there is an issue of </w:t>
      </w:r>
      <w:r w:rsidR="00C62835" w:rsidRPr="00C62835">
        <w:rPr>
          <w:rFonts w:asciiTheme="minorHAnsi" w:hAnsiTheme="minorHAnsi" w:cs="Calibri"/>
          <w:sz w:val="22"/>
          <w:szCs w:val="22"/>
        </w:rPr>
        <w:t xml:space="preserve">ageism </w:t>
      </w:r>
      <w:r>
        <w:rPr>
          <w:rFonts w:asciiTheme="minorHAnsi" w:hAnsiTheme="minorHAnsi" w:cs="Calibri"/>
          <w:sz w:val="22"/>
          <w:szCs w:val="22"/>
        </w:rPr>
        <w:t>at play to explain their perceived lack of investment in aged persons mental health services.</w:t>
      </w:r>
      <w:r w:rsidR="00C62835" w:rsidRPr="00C62835">
        <w:rPr>
          <w:rFonts w:asciiTheme="minorHAnsi" w:hAnsiTheme="minorHAnsi" w:cs="Calibri"/>
          <w:sz w:val="22"/>
          <w:szCs w:val="22"/>
        </w:rPr>
        <w:t xml:space="preserve"> </w:t>
      </w:r>
      <w:r>
        <w:rPr>
          <w:rFonts w:asciiTheme="minorHAnsi" w:hAnsiTheme="minorHAnsi" w:cs="Calibri"/>
          <w:sz w:val="22"/>
          <w:szCs w:val="22"/>
        </w:rPr>
        <w:t>That is, does the limited investment in aged persons mental health result from inadvertent ageism in system design?</w:t>
      </w:r>
    </w:p>
    <w:p w14:paraId="0E2D9C4E" w14:textId="05CDDB4E" w:rsidR="00C62835" w:rsidRDefault="00720068" w:rsidP="00C62835">
      <w:pPr>
        <w:spacing w:after="120"/>
        <w:rPr>
          <w:rFonts w:asciiTheme="minorHAnsi" w:hAnsiTheme="minorHAnsi" w:cs="Calibri"/>
          <w:sz w:val="22"/>
          <w:szCs w:val="22"/>
        </w:rPr>
      </w:pPr>
      <w:r w:rsidRPr="008E50D4">
        <w:rPr>
          <w:rFonts w:asciiTheme="minorHAnsi" w:hAnsiTheme="minorHAnsi" w:cs="Calibri"/>
          <w:noProof/>
          <w:sz w:val="22"/>
          <w:szCs w:val="22"/>
        </w:rPr>
        <mc:AlternateContent>
          <mc:Choice Requires="wps">
            <w:drawing>
              <wp:anchor distT="45720" distB="45720" distL="114300" distR="114300" simplePos="0" relativeHeight="251661312" behindDoc="0" locked="0" layoutInCell="1" allowOverlap="1" wp14:anchorId="0CB45A0F" wp14:editId="4562E2A1">
                <wp:simplePos x="0" y="0"/>
                <wp:positionH relativeFrom="margin">
                  <wp:align>left</wp:align>
                </wp:positionH>
                <wp:positionV relativeFrom="paragraph">
                  <wp:posOffset>1061102</wp:posOffset>
                </wp:positionV>
                <wp:extent cx="5876925" cy="1733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33550"/>
                        </a:xfrm>
                        <a:prstGeom prst="rect">
                          <a:avLst/>
                        </a:prstGeom>
                        <a:solidFill>
                          <a:srgbClr val="FFFFFF"/>
                        </a:solidFill>
                        <a:ln w="9525">
                          <a:solidFill>
                            <a:srgbClr val="000000"/>
                          </a:solidFill>
                          <a:miter lim="800000"/>
                          <a:headEnd/>
                          <a:tailEnd/>
                        </a:ln>
                      </wps:spPr>
                      <wps:txbx>
                        <w:txbxContent>
                          <w:p w14:paraId="0D35993A" w14:textId="77777777" w:rsidR="00E85031" w:rsidRPr="00882FB7" w:rsidRDefault="00E85031" w:rsidP="0042389C">
                            <w:pPr>
                              <w:spacing w:after="240"/>
                              <w:rPr>
                                <w:rFonts w:asciiTheme="minorHAnsi" w:hAnsiTheme="minorHAnsi" w:cs="Calibri"/>
                                <w:i/>
                                <w:sz w:val="22"/>
                                <w:szCs w:val="22"/>
                              </w:rPr>
                            </w:pPr>
                            <w:r w:rsidRPr="00882FB7">
                              <w:rPr>
                                <w:rFonts w:asciiTheme="minorHAnsi" w:hAnsiTheme="minorHAnsi" w:cs="Calibri"/>
                                <w:i/>
                                <w:sz w:val="22"/>
                                <w:szCs w:val="22"/>
                              </w:rPr>
                              <w:t>“There are many family tragedies for older people where they have tried to support one of their children with mental health issues. Unless you can convince the adult child to seek assistance, you cannot intervene. Older parents end up providing a lot of support and care but then their other children can distance themselves from the parent’s situation. But the older person feels compelled to help their child with mental health issues. The sad consequence is that the older person then loses support of their well-functioning children. This ends up isolating the older person, from their other children, grandchildren, other family members and from society.”</w:t>
                            </w:r>
                          </w:p>
                          <w:p w14:paraId="5C440DED" w14:textId="77777777" w:rsidR="00E85031" w:rsidRPr="00AB5FF6" w:rsidRDefault="00E85031" w:rsidP="0042389C">
                            <w:pPr>
                              <w:jc w:val="right"/>
                              <w:rPr>
                                <w:rFonts w:asciiTheme="minorHAnsi" w:hAnsiTheme="minorHAnsi"/>
                                <w:sz w:val="22"/>
                                <w:szCs w:val="22"/>
                              </w:rPr>
                            </w:pPr>
                            <w:r>
                              <w:rPr>
                                <w:rFonts w:asciiTheme="minorHAnsi" w:hAnsiTheme="minorHAnsi"/>
                                <w:i/>
                                <w:sz w:val="22"/>
                                <w:szCs w:val="22"/>
                              </w:rPr>
                              <w:t>[Q</w:t>
                            </w:r>
                            <w:r w:rsidRPr="00AB5FF6">
                              <w:rPr>
                                <w:rFonts w:asciiTheme="minorHAnsi" w:hAnsiTheme="minorHAnsi"/>
                                <w:i/>
                                <w:sz w:val="22"/>
                                <w:szCs w:val="22"/>
                              </w:rPr>
                              <w:t>uote from participant at the Consumer and Carer Workshop</w:t>
                            </w:r>
                            <w:r>
                              <w:rPr>
                                <w:rFonts w:asciiTheme="minorHAnsi" w:hAnsiTheme="minorHAnsi"/>
                                <w: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5A0F" id="_x0000_s1027" type="#_x0000_t202" style="position:absolute;margin-left:0;margin-top:83.55pt;width:462.75pt;height:13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">
                <v:textbox>
                  <w:txbxContent>
                    <w:p w14:paraId="0D35993A" w14:textId="77777777" w:rsidR="00E85031" w:rsidRPr="00882FB7" w:rsidRDefault="00E85031" w:rsidP="0042389C">
                      <w:pPr>
                        <w:spacing w:after="240"/>
                        <w:rPr>
                          <w:rFonts w:asciiTheme="minorHAnsi" w:hAnsiTheme="minorHAnsi" w:cs="Calibri"/>
                          <w:i/>
                          <w:sz w:val="22"/>
                          <w:szCs w:val="22"/>
                        </w:rPr>
                      </w:pPr>
                      <w:r w:rsidRPr="00882FB7">
                        <w:rPr>
                          <w:rFonts w:asciiTheme="minorHAnsi" w:hAnsiTheme="minorHAnsi" w:cs="Calibri"/>
                          <w:i/>
                          <w:sz w:val="22"/>
                          <w:szCs w:val="22"/>
                        </w:rPr>
                        <w:t>“There are many family tragedies for older people where they have tried to support one of their children with mental health issues. Unless you can convince the adult child to seek assistance, you cannot intervene. Older parents end up providing a lot of support and care but then their other children can distance themselves from the parent’s situation. But the older person feels compelled to help their child with mental health issues. The sad consequence is that the older person then loses support of their well-functioning children. This ends up isolating the older person, from their other children, grandchildren, other family members and from society.”</w:t>
                      </w:r>
                    </w:p>
                    <w:p w14:paraId="5C440DED" w14:textId="77777777" w:rsidR="00E85031" w:rsidRPr="00AB5FF6" w:rsidRDefault="00E85031" w:rsidP="0042389C">
                      <w:pPr>
                        <w:jc w:val="right"/>
                        <w:rPr>
                          <w:rFonts w:asciiTheme="minorHAnsi" w:hAnsiTheme="minorHAnsi"/>
                          <w:sz w:val="22"/>
                          <w:szCs w:val="22"/>
                        </w:rPr>
                      </w:pPr>
                      <w:r>
                        <w:rPr>
                          <w:rFonts w:asciiTheme="minorHAnsi" w:hAnsiTheme="minorHAnsi"/>
                          <w:i/>
                          <w:sz w:val="22"/>
                          <w:szCs w:val="22"/>
                        </w:rPr>
                        <w:t>[Q</w:t>
                      </w:r>
                      <w:r w:rsidRPr="00AB5FF6">
                        <w:rPr>
                          <w:rFonts w:asciiTheme="minorHAnsi" w:hAnsiTheme="minorHAnsi"/>
                          <w:i/>
                          <w:sz w:val="22"/>
                          <w:szCs w:val="22"/>
                        </w:rPr>
                        <w:t>uote from participant at the Consumer and Carer Workshop</w:t>
                      </w:r>
                      <w:r>
                        <w:rPr>
                          <w:rFonts w:asciiTheme="minorHAnsi" w:hAnsiTheme="minorHAnsi"/>
                          <w:i/>
                          <w:sz w:val="22"/>
                          <w:szCs w:val="22"/>
                        </w:rPr>
                        <w:t>]</w:t>
                      </w:r>
                    </w:p>
                  </w:txbxContent>
                </v:textbox>
                <w10:wrap type="square" anchorx="margin"/>
              </v:shape>
            </w:pict>
          </mc:Fallback>
        </mc:AlternateContent>
      </w:r>
      <w:r w:rsidR="00DE0C11">
        <w:rPr>
          <w:rFonts w:asciiTheme="minorHAnsi" w:hAnsiTheme="minorHAnsi" w:cs="Calibri"/>
          <w:sz w:val="22"/>
          <w:szCs w:val="22"/>
        </w:rPr>
        <w:t>Participants commented that p</w:t>
      </w:r>
      <w:r w:rsidR="00C62835" w:rsidRPr="00C62835">
        <w:rPr>
          <w:rFonts w:asciiTheme="minorHAnsi" w:hAnsiTheme="minorHAnsi" w:cs="Calibri"/>
          <w:sz w:val="22"/>
          <w:szCs w:val="22"/>
        </w:rPr>
        <w:t xml:space="preserve">eople with cultural, gender identity or diversity needs are not able to access </w:t>
      </w:r>
      <w:proofErr w:type="gramStart"/>
      <w:r w:rsidR="00C62835" w:rsidRPr="00C62835">
        <w:rPr>
          <w:rFonts w:asciiTheme="minorHAnsi" w:hAnsiTheme="minorHAnsi" w:cs="Calibri"/>
          <w:sz w:val="22"/>
          <w:szCs w:val="22"/>
        </w:rPr>
        <w:t>sufficient</w:t>
      </w:r>
      <w:proofErr w:type="gramEnd"/>
      <w:r w:rsidR="00C62835" w:rsidRPr="00C62835">
        <w:rPr>
          <w:rFonts w:asciiTheme="minorHAnsi" w:hAnsiTheme="minorHAnsi" w:cs="Calibri"/>
          <w:sz w:val="22"/>
          <w:szCs w:val="22"/>
        </w:rPr>
        <w:t xml:space="preserve"> levels of specialist support.</w:t>
      </w:r>
      <w:r w:rsidR="00DE0C11">
        <w:rPr>
          <w:rFonts w:asciiTheme="minorHAnsi" w:hAnsiTheme="minorHAnsi" w:cs="Calibri"/>
          <w:sz w:val="22"/>
          <w:szCs w:val="22"/>
        </w:rPr>
        <w:t xml:space="preserve">  In some services, there is a l</w:t>
      </w:r>
      <w:r w:rsidR="00C62835" w:rsidRPr="00C62835">
        <w:rPr>
          <w:rFonts w:asciiTheme="minorHAnsi" w:hAnsiTheme="minorHAnsi" w:cs="Calibri"/>
          <w:sz w:val="22"/>
          <w:szCs w:val="22"/>
        </w:rPr>
        <w:t>ack of awareness for the importance of cultural appropriateness</w:t>
      </w:r>
      <w:r w:rsidR="00DE0C11">
        <w:rPr>
          <w:rFonts w:asciiTheme="minorHAnsi" w:hAnsiTheme="minorHAnsi" w:cs="Calibri"/>
          <w:sz w:val="22"/>
          <w:szCs w:val="22"/>
        </w:rPr>
        <w:t xml:space="preserve"> aspects of care for</w:t>
      </w:r>
      <w:r w:rsidR="00C62835" w:rsidRPr="00C62835">
        <w:rPr>
          <w:rFonts w:asciiTheme="minorHAnsi" w:hAnsiTheme="minorHAnsi" w:cs="Calibri"/>
          <w:sz w:val="22"/>
          <w:szCs w:val="22"/>
        </w:rPr>
        <w:t xml:space="preserve"> Aboriginal and Torres Strait Islanders</w:t>
      </w:r>
      <w:r w:rsidR="00DE0C11">
        <w:rPr>
          <w:rFonts w:asciiTheme="minorHAnsi" w:hAnsiTheme="minorHAnsi" w:cs="Calibri"/>
          <w:sz w:val="22"/>
          <w:szCs w:val="22"/>
        </w:rPr>
        <w:t>,</w:t>
      </w:r>
      <w:r w:rsidR="00C62835" w:rsidRPr="00C62835">
        <w:rPr>
          <w:rFonts w:asciiTheme="minorHAnsi" w:hAnsiTheme="minorHAnsi" w:cs="Calibri"/>
          <w:sz w:val="22"/>
          <w:szCs w:val="22"/>
        </w:rPr>
        <w:t xml:space="preserve"> </w:t>
      </w:r>
      <w:r w:rsidR="00DE0C11">
        <w:rPr>
          <w:rFonts w:asciiTheme="minorHAnsi" w:hAnsiTheme="minorHAnsi" w:cs="Calibri"/>
          <w:sz w:val="22"/>
          <w:szCs w:val="22"/>
        </w:rPr>
        <w:t xml:space="preserve">people from lesbian gay, bisexual, transgender and intersex </w:t>
      </w:r>
      <w:r w:rsidR="00EE6097">
        <w:rPr>
          <w:rFonts w:asciiTheme="minorHAnsi" w:hAnsiTheme="minorHAnsi" w:cs="Calibri"/>
          <w:sz w:val="22"/>
          <w:szCs w:val="22"/>
        </w:rPr>
        <w:t xml:space="preserve">(LGBTI) </w:t>
      </w:r>
      <w:r w:rsidR="00DE0C11">
        <w:rPr>
          <w:rFonts w:asciiTheme="minorHAnsi" w:hAnsiTheme="minorHAnsi" w:cs="Calibri"/>
          <w:sz w:val="22"/>
          <w:szCs w:val="22"/>
        </w:rPr>
        <w:t>communities,</w:t>
      </w:r>
      <w:r w:rsidR="00C62835" w:rsidRPr="00C62835">
        <w:rPr>
          <w:rFonts w:asciiTheme="minorHAnsi" w:hAnsiTheme="minorHAnsi" w:cs="Calibri"/>
          <w:sz w:val="22"/>
          <w:szCs w:val="22"/>
        </w:rPr>
        <w:t xml:space="preserve"> </w:t>
      </w:r>
      <w:r w:rsidR="00DE0C11">
        <w:rPr>
          <w:rFonts w:asciiTheme="minorHAnsi" w:hAnsiTheme="minorHAnsi" w:cs="Calibri"/>
          <w:sz w:val="22"/>
          <w:szCs w:val="22"/>
        </w:rPr>
        <w:t>culturally diverse individuals,</w:t>
      </w:r>
      <w:r w:rsidR="00C62835" w:rsidRPr="00C62835">
        <w:rPr>
          <w:rFonts w:asciiTheme="minorHAnsi" w:hAnsiTheme="minorHAnsi" w:cs="Calibri"/>
          <w:sz w:val="22"/>
          <w:szCs w:val="22"/>
        </w:rPr>
        <w:t xml:space="preserve"> </w:t>
      </w:r>
      <w:r w:rsidR="00DE0C11">
        <w:rPr>
          <w:rFonts w:asciiTheme="minorHAnsi" w:hAnsiTheme="minorHAnsi" w:cs="Calibri"/>
          <w:sz w:val="22"/>
          <w:szCs w:val="22"/>
        </w:rPr>
        <w:t xml:space="preserve">people with </w:t>
      </w:r>
      <w:r w:rsidR="00C62835" w:rsidRPr="00C62835">
        <w:rPr>
          <w:rFonts w:asciiTheme="minorHAnsi" w:hAnsiTheme="minorHAnsi" w:cs="Calibri"/>
          <w:sz w:val="22"/>
          <w:szCs w:val="22"/>
        </w:rPr>
        <w:t>disabilit</w:t>
      </w:r>
      <w:r w:rsidR="00DE0C11">
        <w:rPr>
          <w:rFonts w:asciiTheme="minorHAnsi" w:hAnsiTheme="minorHAnsi" w:cs="Calibri"/>
          <w:sz w:val="22"/>
          <w:szCs w:val="22"/>
        </w:rPr>
        <w:t>ies</w:t>
      </w:r>
      <w:r w:rsidR="00C62835" w:rsidRPr="00C62835">
        <w:rPr>
          <w:rFonts w:asciiTheme="minorHAnsi" w:hAnsiTheme="minorHAnsi" w:cs="Calibri"/>
          <w:sz w:val="22"/>
          <w:szCs w:val="22"/>
        </w:rPr>
        <w:t xml:space="preserve"> and so on. </w:t>
      </w:r>
    </w:p>
    <w:p w14:paraId="24C4A577" w14:textId="0B449922" w:rsidR="00C62835" w:rsidRPr="00FA0096" w:rsidRDefault="00C62835" w:rsidP="00AB5FF6">
      <w:pPr>
        <w:pStyle w:val="Heading2"/>
        <w:numPr>
          <w:ilvl w:val="1"/>
          <w:numId w:val="14"/>
        </w:numPr>
        <w:spacing w:before="200" w:after="0" w:line="276" w:lineRule="auto"/>
        <w:ind w:left="709"/>
      </w:pPr>
      <w:bookmarkStart w:id="27" w:name="_Toc12967114"/>
      <w:bookmarkStart w:id="28" w:name="_Toc13744542"/>
      <w:r>
        <w:t>Access to other systems a</w:t>
      </w:r>
      <w:r w:rsidR="004015AD">
        <w:t>s</w:t>
      </w:r>
      <w:r>
        <w:t xml:space="preserve"> needs increase</w:t>
      </w:r>
      <w:bookmarkEnd w:id="27"/>
      <w:bookmarkEnd w:id="28"/>
    </w:p>
    <w:p w14:paraId="08C0C520" w14:textId="77777777" w:rsidR="00E6321E" w:rsidRPr="008E1D0A" w:rsidRDefault="00E6321E" w:rsidP="008E1D0A">
      <w:pPr>
        <w:spacing w:after="120"/>
        <w:ind w:left="284"/>
        <w:rPr>
          <w:rFonts w:asciiTheme="minorHAnsi" w:hAnsiTheme="minorHAnsi"/>
          <w:i/>
          <w:sz w:val="22"/>
          <w:szCs w:val="22"/>
        </w:rPr>
      </w:pPr>
      <w:r w:rsidRPr="008E1D0A">
        <w:rPr>
          <w:rFonts w:asciiTheme="minorHAnsi" w:hAnsiTheme="minorHAnsi"/>
          <w:i/>
          <w:sz w:val="22"/>
          <w:szCs w:val="22"/>
        </w:rPr>
        <w:t xml:space="preserve">“Need for greater data sharing as at times various elements of the service system are all dealing with the same people, that is family violence, mental health, drug and alcohol services” </w:t>
      </w:r>
    </w:p>
    <w:p w14:paraId="03869B96" w14:textId="7718AD64" w:rsidR="00487971" w:rsidRPr="008E1D0A" w:rsidRDefault="00487971" w:rsidP="008E1D0A">
      <w:pPr>
        <w:spacing w:after="120"/>
        <w:ind w:left="284"/>
        <w:rPr>
          <w:rFonts w:asciiTheme="minorHAnsi" w:hAnsiTheme="minorHAnsi"/>
          <w:i/>
          <w:sz w:val="22"/>
          <w:szCs w:val="22"/>
        </w:rPr>
      </w:pPr>
      <w:r w:rsidRPr="008E1D0A">
        <w:rPr>
          <w:rFonts w:asciiTheme="minorHAnsi" w:hAnsiTheme="minorHAnsi"/>
          <w:i/>
          <w:sz w:val="22"/>
          <w:szCs w:val="22"/>
        </w:rPr>
        <w:t xml:space="preserve">“The Commonwealth vs State divide of services and support creates navigation issues. In addition, the aged care system doesn’t have sufficient competency and support for those with mental health issues.” </w:t>
      </w:r>
    </w:p>
    <w:p w14:paraId="270C979B" w14:textId="56CE0043" w:rsidR="00A129D0" w:rsidRPr="008E1D0A" w:rsidRDefault="00A129D0" w:rsidP="008E1D0A">
      <w:pPr>
        <w:spacing w:after="120"/>
        <w:ind w:left="284"/>
        <w:rPr>
          <w:rFonts w:asciiTheme="minorHAnsi" w:hAnsiTheme="minorHAnsi"/>
          <w:i/>
          <w:sz w:val="22"/>
          <w:szCs w:val="22"/>
        </w:rPr>
      </w:pPr>
      <w:r w:rsidRPr="008E1D0A">
        <w:rPr>
          <w:rFonts w:asciiTheme="minorHAnsi" w:hAnsiTheme="minorHAnsi"/>
          <w:i/>
          <w:sz w:val="22"/>
          <w:szCs w:val="22"/>
        </w:rPr>
        <w:t>“</w:t>
      </w:r>
      <w:r w:rsidR="00FC6F0B" w:rsidRPr="008E1D0A">
        <w:rPr>
          <w:rFonts w:asciiTheme="minorHAnsi" w:hAnsiTheme="minorHAnsi"/>
          <w:i/>
          <w:sz w:val="22"/>
          <w:szCs w:val="22"/>
        </w:rPr>
        <w:t xml:space="preserve">Lack of focus on the ‘whole body’ experience of someone living with mental illness and this includes the </w:t>
      </w:r>
      <w:r w:rsidR="00487971" w:rsidRPr="008E1D0A">
        <w:rPr>
          <w:rFonts w:asciiTheme="minorHAnsi" w:hAnsiTheme="minorHAnsi"/>
          <w:i/>
          <w:sz w:val="22"/>
          <w:szCs w:val="22"/>
        </w:rPr>
        <w:t>long-term</w:t>
      </w:r>
      <w:r w:rsidR="00FC6F0B" w:rsidRPr="008E1D0A">
        <w:rPr>
          <w:rFonts w:asciiTheme="minorHAnsi" w:hAnsiTheme="minorHAnsi"/>
          <w:i/>
          <w:sz w:val="22"/>
          <w:szCs w:val="22"/>
        </w:rPr>
        <w:t xml:space="preserve"> impact of medication.”</w:t>
      </w:r>
    </w:p>
    <w:p w14:paraId="0D8D89D0" w14:textId="66D28712" w:rsidR="00F1662E" w:rsidRDefault="00F1662E" w:rsidP="00F1662E">
      <w:pPr>
        <w:spacing w:after="120"/>
        <w:ind w:left="284"/>
        <w:rPr>
          <w:rFonts w:asciiTheme="minorHAnsi" w:hAnsiTheme="minorHAnsi"/>
          <w:i/>
          <w:sz w:val="22"/>
          <w:szCs w:val="22"/>
        </w:rPr>
      </w:pPr>
      <w:r w:rsidRPr="004015AD">
        <w:rPr>
          <w:rFonts w:asciiTheme="minorHAnsi" w:hAnsiTheme="minorHAnsi"/>
          <w:i/>
          <w:sz w:val="22"/>
          <w:szCs w:val="22"/>
        </w:rPr>
        <w:t>“There are key issues for ageing carers, who are looking after a person with a disability and/or with mental health issues. There is a real fear of what will happen to their children as they age, as there is a lack of confidence there are the residential care systems that are needed when the older person can no longer provide this care.”</w:t>
      </w:r>
    </w:p>
    <w:p w14:paraId="3594B2F4" w14:textId="0818BBCA" w:rsidR="00832567" w:rsidRDefault="00832567" w:rsidP="00F1662E">
      <w:pPr>
        <w:spacing w:after="120"/>
        <w:ind w:left="284"/>
        <w:rPr>
          <w:rFonts w:asciiTheme="minorHAnsi" w:hAnsiTheme="minorHAnsi"/>
          <w:i/>
          <w:sz w:val="22"/>
          <w:szCs w:val="22"/>
        </w:rPr>
      </w:pPr>
      <w:r>
        <w:rPr>
          <w:rFonts w:asciiTheme="minorHAnsi" w:hAnsiTheme="minorHAnsi"/>
          <w:i/>
          <w:sz w:val="22"/>
          <w:szCs w:val="22"/>
        </w:rPr>
        <w:t>“Knowledge empowers.”</w:t>
      </w:r>
    </w:p>
    <w:p w14:paraId="2920D2D4" w14:textId="36C23184" w:rsidR="00A129D0" w:rsidRPr="008E1D0A" w:rsidRDefault="008E1D0A" w:rsidP="00F1662E">
      <w:pPr>
        <w:spacing w:after="120"/>
        <w:ind w:left="284"/>
        <w:jc w:val="right"/>
        <w:rPr>
          <w:rFonts w:asciiTheme="minorHAnsi" w:hAnsiTheme="minorHAnsi"/>
          <w:i/>
          <w:sz w:val="22"/>
          <w:szCs w:val="22"/>
        </w:rPr>
      </w:pPr>
      <w:r>
        <w:rPr>
          <w:rFonts w:asciiTheme="minorHAnsi" w:hAnsiTheme="minorHAnsi"/>
          <w:i/>
          <w:sz w:val="22"/>
          <w:szCs w:val="22"/>
        </w:rPr>
        <w:t>[Quotes</w:t>
      </w:r>
      <w:r w:rsidR="00A129D0" w:rsidRPr="008E1D0A">
        <w:rPr>
          <w:rFonts w:asciiTheme="minorHAnsi" w:hAnsiTheme="minorHAnsi"/>
          <w:i/>
          <w:sz w:val="22"/>
          <w:szCs w:val="22"/>
        </w:rPr>
        <w:t xml:space="preserve"> from participants at the Consumer and Carer Workshop</w:t>
      </w:r>
      <w:r w:rsidR="00746156" w:rsidRPr="008E1D0A">
        <w:rPr>
          <w:rFonts w:asciiTheme="minorHAnsi" w:hAnsiTheme="minorHAnsi"/>
          <w:i/>
          <w:sz w:val="22"/>
          <w:szCs w:val="22"/>
        </w:rPr>
        <w:t>]</w:t>
      </w:r>
    </w:p>
    <w:p w14:paraId="14D277B5" w14:textId="1B08C9EB" w:rsidR="00F1662E" w:rsidRDefault="00C62835" w:rsidP="00C62835">
      <w:pPr>
        <w:spacing w:after="120"/>
        <w:rPr>
          <w:rFonts w:asciiTheme="minorHAnsi" w:hAnsiTheme="minorHAnsi" w:cs="Calibri"/>
          <w:sz w:val="22"/>
          <w:szCs w:val="22"/>
        </w:rPr>
      </w:pPr>
      <w:r w:rsidRPr="00C62835">
        <w:rPr>
          <w:rFonts w:asciiTheme="minorHAnsi" w:hAnsiTheme="minorHAnsi" w:cs="Calibri"/>
          <w:sz w:val="22"/>
          <w:szCs w:val="22"/>
        </w:rPr>
        <w:lastRenderedPageBreak/>
        <w:t xml:space="preserve">There </w:t>
      </w:r>
      <w:r w:rsidR="00F1662E">
        <w:rPr>
          <w:rFonts w:asciiTheme="minorHAnsi" w:hAnsiTheme="minorHAnsi" w:cs="Calibri"/>
          <w:sz w:val="22"/>
          <w:szCs w:val="22"/>
        </w:rPr>
        <w:t xml:space="preserve">were a range of issues raised by participants at </w:t>
      </w:r>
      <w:r w:rsidR="00E24DF2">
        <w:rPr>
          <w:rFonts w:asciiTheme="minorHAnsi" w:hAnsiTheme="minorHAnsi" w:cs="Calibri"/>
          <w:sz w:val="22"/>
          <w:szCs w:val="22"/>
        </w:rPr>
        <w:t>the workshop</w:t>
      </w:r>
      <w:r w:rsidR="00F1662E">
        <w:rPr>
          <w:rFonts w:asciiTheme="minorHAnsi" w:hAnsiTheme="minorHAnsi" w:cs="Calibri"/>
          <w:sz w:val="22"/>
          <w:szCs w:val="22"/>
        </w:rPr>
        <w:t xml:space="preserve"> about the importance of access to other service systems as the needs of those with mental illness changed over time. </w:t>
      </w:r>
    </w:p>
    <w:p w14:paraId="01384A55" w14:textId="77777777" w:rsidR="00253A45" w:rsidRDefault="00F1662E" w:rsidP="00CF4948">
      <w:pPr>
        <w:spacing w:after="120"/>
        <w:rPr>
          <w:rFonts w:asciiTheme="minorHAnsi" w:hAnsiTheme="minorHAnsi" w:cs="Calibri"/>
          <w:sz w:val="22"/>
          <w:szCs w:val="22"/>
        </w:rPr>
      </w:pPr>
      <w:r>
        <w:rPr>
          <w:rFonts w:asciiTheme="minorHAnsi" w:hAnsiTheme="minorHAnsi" w:cs="Calibri"/>
          <w:sz w:val="22"/>
          <w:szCs w:val="22"/>
        </w:rPr>
        <w:t xml:space="preserve">Many participants spoke about their challenges in navigating or accessing other supports, for example, from NDIS, family violence, aged care, drug and alcohol services. </w:t>
      </w:r>
      <w:r w:rsidR="00253A45">
        <w:rPr>
          <w:rFonts w:asciiTheme="minorHAnsi" w:hAnsiTheme="minorHAnsi" w:cs="Calibri"/>
          <w:sz w:val="22"/>
          <w:szCs w:val="22"/>
        </w:rPr>
        <w:t xml:space="preserve">People with mental health issues are ageing with increased frailty and need support both from the mental health system and other systems such as Commonwealth funded aged care. The feedback from participants is that increasing delays arise when the older carer themselves becomes frailer and need additional supports.  Consequently, gaps in pathways and navigation support into other key systems were identified. </w:t>
      </w:r>
    </w:p>
    <w:p w14:paraId="48A1050A" w14:textId="2A24C02F" w:rsidR="00C62835" w:rsidRPr="00C62835" w:rsidRDefault="00DC65A0" w:rsidP="00CF4948">
      <w:pPr>
        <w:spacing w:after="120"/>
        <w:rPr>
          <w:rFonts w:asciiTheme="minorHAnsi" w:hAnsiTheme="minorHAnsi" w:cs="Calibri"/>
          <w:sz w:val="22"/>
          <w:szCs w:val="22"/>
        </w:rPr>
      </w:pPr>
      <w:r>
        <w:rPr>
          <w:rFonts w:asciiTheme="minorHAnsi" w:hAnsiTheme="minorHAnsi" w:cs="Calibri"/>
          <w:sz w:val="22"/>
          <w:szCs w:val="22"/>
        </w:rPr>
        <w:t>Feedback from participants was the mental health system has an important role to play in proactively aiding referrals and navigation into other service systems. For example, t</w:t>
      </w:r>
      <w:r w:rsidR="00D55167">
        <w:rPr>
          <w:rFonts w:asciiTheme="minorHAnsi" w:hAnsiTheme="minorHAnsi" w:cs="Calibri"/>
          <w:sz w:val="22"/>
          <w:szCs w:val="22"/>
        </w:rPr>
        <w:t xml:space="preserve">he aged care system </w:t>
      </w:r>
      <w:proofErr w:type="gramStart"/>
      <w:r w:rsidR="00D55167">
        <w:rPr>
          <w:rFonts w:asciiTheme="minorHAnsi" w:hAnsiTheme="minorHAnsi" w:cs="Calibri"/>
          <w:sz w:val="22"/>
          <w:szCs w:val="22"/>
        </w:rPr>
        <w:t>was considered</w:t>
      </w:r>
      <w:r w:rsidR="00CF4948">
        <w:rPr>
          <w:rFonts w:asciiTheme="minorHAnsi" w:hAnsiTheme="minorHAnsi" w:cs="Calibri"/>
          <w:sz w:val="22"/>
          <w:szCs w:val="22"/>
        </w:rPr>
        <w:t xml:space="preserve"> to be</w:t>
      </w:r>
      <w:proofErr w:type="gramEnd"/>
      <w:r w:rsidR="00CF4948">
        <w:rPr>
          <w:rFonts w:asciiTheme="minorHAnsi" w:hAnsiTheme="minorHAnsi" w:cs="Calibri"/>
          <w:sz w:val="22"/>
          <w:szCs w:val="22"/>
        </w:rPr>
        <w:t xml:space="preserve"> particularly challenging to navigate, with extended waiting lists</w:t>
      </w:r>
      <w:r>
        <w:rPr>
          <w:rFonts w:asciiTheme="minorHAnsi" w:hAnsiTheme="minorHAnsi" w:cs="Calibri"/>
          <w:sz w:val="22"/>
          <w:szCs w:val="22"/>
        </w:rPr>
        <w:t xml:space="preserve">, and so it is important for referrals and navigation assistance to occur as </w:t>
      </w:r>
      <w:r w:rsidR="00FD0037">
        <w:rPr>
          <w:rFonts w:asciiTheme="minorHAnsi" w:hAnsiTheme="minorHAnsi" w:cs="Calibri"/>
          <w:sz w:val="22"/>
          <w:szCs w:val="22"/>
        </w:rPr>
        <w:t>early</w:t>
      </w:r>
      <w:r>
        <w:rPr>
          <w:rFonts w:asciiTheme="minorHAnsi" w:hAnsiTheme="minorHAnsi" w:cs="Calibri"/>
          <w:sz w:val="22"/>
          <w:szCs w:val="22"/>
        </w:rPr>
        <w:t xml:space="preserve"> as possible. </w:t>
      </w:r>
    </w:p>
    <w:p w14:paraId="3386E4F2" w14:textId="67884876" w:rsidR="00F1662E" w:rsidRDefault="00F1662E" w:rsidP="00F1662E">
      <w:pPr>
        <w:spacing w:after="120"/>
        <w:rPr>
          <w:rFonts w:asciiTheme="minorHAnsi" w:hAnsiTheme="minorHAnsi" w:cs="Calibri"/>
          <w:sz w:val="22"/>
          <w:szCs w:val="22"/>
        </w:rPr>
      </w:pPr>
      <w:r w:rsidRPr="00C62835">
        <w:rPr>
          <w:rFonts w:asciiTheme="minorHAnsi" w:hAnsiTheme="minorHAnsi" w:cs="Calibri"/>
          <w:sz w:val="22"/>
          <w:szCs w:val="22"/>
        </w:rPr>
        <w:t xml:space="preserve">There </w:t>
      </w:r>
      <w:r>
        <w:rPr>
          <w:rFonts w:asciiTheme="minorHAnsi" w:hAnsiTheme="minorHAnsi" w:cs="Calibri"/>
          <w:sz w:val="22"/>
          <w:szCs w:val="22"/>
        </w:rPr>
        <w:t>are</w:t>
      </w:r>
      <w:r w:rsidR="00CF4948">
        <w:rPr>
          <w:rFonts w:asciiTheme="minorHAnsi" w:hAnsiTheme="minorHAnsi" w:cs="Calibri"/>
          <w:sz w:val="22"/>
          <w:szCs w:val="22"/>
        </w:rPr>
        <w:t xml:space="preserve"> </w:t>
      </w:r>
      <w:r w:rsidRPr="00C62835">
        <w:rPr>
          <w:rFonts w:asciiTheme="minorHAnsi" w:hAnsiTheme="minorHAnsi" w:cs="Calibri"/>
          <w:sz w:val="22"/>
          <w:szCs w:val="22"/>
        </w:rPr>
        <w:t>pressure</w:t>
      </w:r>
      <w:r>
        <w:rPr>
          <w:rFonts w:asciiTheme="minorHAnsi" w:hAnsiTheme="minorHAnsi" w:cs="Calibri"/>
          <w:sz w:val="22"/>
          <w:szCs w:val="22"/>
        </w:rPr>
        <w:t>s</w:t>
      </w:r>
      <w:r w:rsidRPr="00C62835">
        <w:rPr>
          <w:rFonts w:asciiTheme="minorHAnsi" w:hAnsiTheme="minorHAnsi" w:cs="Calibri"/>
          <w:sz w:val="22"/>
          <w:szCs w:val="22"/>
        </w:rPr>
        <w:t xml:space="preserve"> on older parents</w:t>
      </w:r>
      <w:r>
        <w:rPr>
          <w:rFonts w:asciiTheme="minorHAnsi" w:hAnsiTheme="minorHAnsi" w:cs="Calibri"/>
          <w:sz w:val="22"/>
          <w:szCs w:val="22"/>
        </w:rPr>
        <w:t xml:space="preserve"> who are</w:t>
      </w:r>
      <w:r w:rsidRPr="00C62835">
        <w:rPr>
          <w:rFonts w:asciiTheme="minorHAnsi" w:hAnsiTheme="minorHAnsi" w:cs="Calibri"/>
          <w:sz w:val="22"/>
          <w:szCs w:val="22"/>
        </w:rPr>
        <w:t xml:space="preserve"> caring </w:t>
      </w:r>
      <w:r>
        <w:rPr>
          <w:rFonts w:asciiTheme="minorHAnsi" w:hAnsiTheme="minorHAnsi" w:cs="Calibri"/>
          <w:sz w:val="22"/>
          <w:szCs w:val="22"/>
        </w:rPr>
        <w:t xml:space="preserve">or supporting </w:t>
      </w:r>
      <w:r w:rsidRPr="00C62835">
        <w:rPr>
          <w:rFonts w:asciiTheme="minorHAnsi" w:hAnsiTheme="minorHAnsi" w:cs="Calibri"/>
          <w:sz w:val="22"/>
          <w:szCs w:val="22"/>
        </w:rPr>
        <w:t>an adult child</w:t>
      </w:r>
      <w:r>
        <w:rPr>
          <w:rFonts w:asciiTheme="minorHAnsi" w:hAnsiTheme="minorHAnsi" w:cs="Calibri"/>
          <w:sz w:val="22"/>
          <w:szCs w:val="22"/>
        </w:rPr>
        <w:t xml:space="preserve">. </w:t>
      </w:r>
      <w:r w:rsidRPr="00C62835">
        <w:rPr>
          <w:rFonts w:asciiTheme="minorHAnsi" w:hAnsiTheme="minorHAnsi" w:cs="Calibri"/>
          <w:sz w:val="22"/>
          <w:szCs w:val="22"/>
        </w:rPr>
        <w:t xml:space="preserve"> </w:t>
      </w:r>
      <w:r>
        <w:rPr>
          <w:rFonts w:asciiTheme="minorHAnsi" w:hAnsiTheme="minorHAnsi" w:cs="Calibri"/>
          <w:sz w:val="22"/>
          <w:szCs w:val="22"/>
        </w:rPr>
        <w:t>For example, an</w:t>
      </w:r>
      <w:r w:rsidRPr="00C62835">
        <w:rPr>
          <w:rFonts w:asciiTheme="minorHAnsi" w:hAnsiTheme="minorHAnsi" w:cs="Calibri"/>
          <w:sz w:val="22"/>
          <w:szCs w:val="22"/>
        </w:rPr>
        <w:t xml:space="preserve"> ageing carer </w:t>
      </w:r>
      <w:r>
        <w:rPr>
          <w:rFonts w:asciiTheme="minorHAnsi" w:hAnsiTheme="minorHAnsi" w:cs="Calibri"/>
          <w:sz w:val="22"/>
          <w:szCs w:val="22"/>
        </w:rPr>
        <w:t>with</w:t>
      </w:r>
      <w:r w:rsidRPr="00C62835">
        <w:rPr>
          <w:rFonts w:asciiTheme="minorHAnsi" w:hAnsiTheme="minorHAnsi" w:cs="Calibri"/>
          <w:sz w:val="22"/>
          <w:szCs w:val="22"/>
        </w:rPr>
        <w:t xml:space="preserve"> </w:t>
      </w:r>
      <w:r>
        <w:rPr>
          <w:rFonts w:asciiTheme="minorHAnsi" w:hAnsiTheme="minorHAnsi" w:cs="Calibri"/>
          <w:sz w:val="22"/>
          <w:szCs w:val="22"/>
        </w:rPr>
        <w:t>increasingly serious</w:t>
      </w:r>
      <w:r w:rsidRPr="00C62835">
        <w:rPr>
          <w:rFonts w:asciiTheme="minorHAnsi" w:hAnsiTheme="minorHAnsi" w:cs="Calibri"/>
          <w:sz w:val="22"/>
          <w:szCs w:val="22"/>
        </w:rPr>
        <w:t xml:space="preserve"> health issues </w:t>
      </w:r>
      <w:r>
        <w:rPr>
          <w:rFonts w:asciiTheme="minorHAnsi" w:hAnsiTheme="minorHAnsi" w:cs="Calibri"/>
          <w:sz w:val="22"/>
          <w:szCs w:val="22"/>
        </w:rPr>
        <w:t xml:space="preserve">who questions what will </w:t>
      </w:r>
      <w:r w:rsidRPr="00C62835">
        <w:rPr>
          <w:rFonts w:asciiTheme="minorHAnsi" w:hAnsiTheme="minorHAnsi" w:cs="Calibri"/>
          <w:sz w:val="22"/>
          <w:szCs w:val="22"/>
        </w:rPr>
        <w:t xml:space="preserve">happen to their adult children </w:t>
      </w:r>
      <w:r>
        <w:rPr>
          <w:rFonts w:asciiTheme="minorHAnsi" w:hAnsiTheme="minorHAnsi" w:cs="Calibri"/>
          <w:sz w:val="22"/>
          <w:szCs w:val="22"/>
        </w:rPr>
        <w:t>after they are gone</w:t>
      </w:r>
      <w:r w:rsidRPr="00C62835">
        <w:rPr>
          <w:rFonts w:asciiTheme="minorHAnsi" w:hAnsiTheme="minorHAnsi" w:cs="Calibri"/>
          <w:sz w:val="22"/>
          <w:szCs w:val="22"/>
        </w:rPr>
        <w:t>.</w:t>
      </w:r>
      <w:r>
        <w:rPr>
          <w:rFonts w:asciiTheme="minorHAnsi" w:hAnsiTheme="minorHAnsi" w:cs="Calibri"/>
          <w:sz w:val="22"/>
          <w:szCs w:val="22"/>
        </w:rPr>
        <w:t xml:space="preserve"> </w:t>
      </w:r>
    </w:p>
    <w:p w14:paraId="39AB29B7" w14:textId="77777777" w:rsidR="00C62835" w:rsidRPr="00FA0096" w:rsidRDefault="00C62835" w:rsidP="00AB5FF6">
      <w:pPr>
        <w:pStyle w:val="Heading2"/>
        <w:numPr>
          <w:ilvl w:val="1"/>
          <w:numId w:val="14"/>
        </w:numPr>
        <w:spacing w:before="200" w:after="0" w:line="276" w:lineRule="auto"/>
        <w:ind w:left="709"/>
      </w:pPr>
      <w:bookmarkStart w:id="29" w:name="_Toc12967116"/>
      <w:bookmarkStart w:id="30" w:name="_Toc13744543"/>
      <w:r>
        <w:t>Role of GPs and the wider private system</w:t>
      </w:r>
      <w:bookmarkEnd w:id="29"/>
      <w:bookmarkEnd w:id="30"/>
    </w:p>
    <w:p w14:paraId="67C79959" w14:textId="77777777" w:rsidR="00612519" w:rsidRPr="00612519" w:rsidRDefault="00612519" w:rsidP="00612519">
      <w:pPr>
        <w:spacing w:after="120"/>
        <w:ind w:left="283"/>
        <w:rPr>
          <w:rFonts w:asciiTheme="minorHAnsi" w:hAnsiTheme="minorHAnsi"/>
          <w:i/>
          <w:sz w:val="22"/>
          <w:szCs w:val="22"/>
        </w:rPr>
      </w:pPr>
      <w:r w:rsidRPr="00612519">
        <w:rPr>
          <w:rFonts w:asciiTheme="minorHAnsi" w:hAnsiTheme="minorHAnsi"/>
          <w:i/>
          <w:sz w:val="22"/>
          <w:szCs w:val="22"/>
        </w:rPr>
        <w:t>“GPs focus too much on medication rather than general health and wellbeing. They are time poor to help patients with mental illness.”</w:t>
      </w:r>
    </w:p>
    <w:p w14:paraId="766C1BA8" w14:textId="078C2E9A" w:rsidR="00C62835" w:rsidRPr="002A0AE2" w:rsidRDefault="00C62835" w:rsidP="00612519">
      <w:pPr>
        <w:spacing w:after="120"/>
        <w:ind w:left="283"/>
        <w:rPr>
          <w:rFonts w:asciiTheme="minorHAnsi" w:hAnsiTheme="minorHAnsi"/>
          <w:i/>
          <w:sz w:val="22"/>
          <w:szCs w:val="22"/>
        </w:rPr>
      </w:pPr>
      <w:r w:rsidRPr="00612519">
        <w:rPr>
          <w:rFonts w:asciiTheme="minorHAnsi" w:hAnsiTheme="minorHAnsi"/>
          <w:i/>
          <w:sz w:val="22"/>
          <w:szCs w:val="22"/>
        </w:rPr>
        <w:t>“GPs should make referrals for care</w:t>
      </w:r>
      <w:r w:rsidR="00612519" w:rsidRPr="00612519">
        <w:rPr>
          <w:rFonts w:asciiTheme="minorHAnsi" w:hAnsiTheme="minorHAnsi"/>
          <w:i/>
          <w:sz w:val="22"/>
          <w:szCs w:val="22"/>
        </w:rPr>
        <w:t>rs to access their own support</w:t>
      </w:r>
      <w:r w:rsidRPr="00612519">
        <w:rPr>
          <w:rFonts w:asciiTheme="minorHAnsi" w:hAnsiTheme="minorHAnsi"/>
          <w:i/>
          <w:sz w:val="22"/>
          <w:szCs w:val="22"/>
        </w:rPr>
        <w:t xml:space="preserve">.” </w:t>
      </w:r>
    </w:p>
    <w:p w14:paraId="2C6DF57E" w14:textId="6D76FFF8" w:rsidR="00C62835" w:rsidRDefault="00C62835" w:rsidP="004015AD">
      <w:pPr>
        <w:pStyle w:val="ListParagraph"/>
        <w:spacing w:after="120"/>
        <w:ind w:left="284"/>
        <w:rPr>
          <w:i/>
        </w:rPr>
      </w:pPr>
      <w:r w:rsidRPr="00C62835">
        <w:rPr>
          <w:i/>
        </w:rPr>
        <w:t>“A vulnerability is that private psychiatrists may only be dealing with their patient including medications and not referring for the support needs of the carer.”</w:t>
      </w:r>
    </w:p>
    <w:p w14:paraId="0946D16C" w14:textId="77777777" w:rsidR="008E1D0A" w:rsidRPr="00C62835" w:rsidRDefault="008E1D0A" w:rsidP="004015AD">
      <w:pPr>
        <w:pStyle w:val="ListParagraph"/>
        <w:spacing w:after="120"/>
        <w:ind w:left="284"/>
        <w:rPr>
          <w:i/>
        </w:rPr>
      </w:pPr>
    </w:p>
    <w:p w14:paraId="036D89B3" w14:textId="707B7E5A" w:rsidR="00A129D0" w:rsidRDefault="00612519" w:rsidP="001627E7">
      <w:pPr>
        <w:pStyle w:val="ListParagraph"/>
        <w:spacing w:after="120"/>
        <w:ind w:left="448"/>
        <w:jc w:val="right"/>
        <w:rPr>
          <w:i/>
        </w:rPr>
      </w:pPr>
      <w:r w:rsidRPr="00A129D0">
        <w:rPr>
          <w:i/>
        </w:rPr>
        <w:t xml:space="preserve"> </w:t>
      </w:r>
      <w:r w:rsidR="008E1D0A">
        <w:rPr>
          <w:i/>
        </w:rPr>
        <w:t>[Quotes</w:t>
      </w:r>
      <w:r w:rsidR="00A129D0" w:rsidRPr="00A129D0">
        <w:rPr>
          <w:i/>
        </w:rPr>
        <w:t xml:space="preserve"> from participants at the Consumer and Carer Workshop</w:t>
      </w:r>
      <w:r w:rsidR="00746156">
        <w:rPr>
          <w:i/>
        </w:rPr>
        <w:t>]</w:t>
      </w:r>
    </w:p>
    <w:p w14:paraId="2E019651" w14:textId="760F69A3" w:rsidR="002A0AE2" w:rsidRDefault="002A0AE2" w:rsidP="002A0AE2">
      <w:pPr>
        <w:spacing w:after="120"/>
        <w:rPr>
          <w:rFonts w:asciiTheme="minorHAnsi" w:hAnsiTheme="minorHAnsi" w:cs="Calibri"/>
          <w:sz w:val="22"/>
          <w:szCs w:val="22"/>
        </w:rPr>
      </w:pPr>
      <w:bookmarkStart w:id="31" w:name="_Toc12967117"/>
      <w:r w:rsidRPr="002A0AE2">
        <w:rPr>
          <w:rFonts w:asciiTheme="minorHAnsi" w:hAnsiTheme="minorHAnsi" w:cs="Calibri"/>
          <w:sz w:val="22"/>
          <w:szCs w:val="22"/>
        </w:rPr>
        <w:t>There was varied feedback about the private system, while some felt there were less silos others considered it is too dependent on the skills of individual professional and/or team providing support.</w:t>
      </w:r>
    </w:p>
    <w:p w14:paraId="51DAC5A5" w14:textId="40745A88" w:rsidR="00D133E9" w:rsidRPr="00CD17D7" w:rsidRDefault="00CD17D7" w:rsidP="00D133E9">
      <w:pPr>
        <w:spacing w:after="120"/>
        <w:rPr>
          <w:rFonts w:asciiTheme="minorHAnsi" w:hAnsiTheme="minorHAnsi" w:cs="Calibri"/>
          <w:sz w:val="22"/>
          <w:szCs w:val="22"/>
        </w:rPr>
      </w:pPr>
      <w:r>
        <w:rPr>
          <w:rFonts w:asciiTheme="minorHAnsi" w:hAnsiTheme="minorHAnsi" w:cs="Calibri"/>
          <w:sz w:val="22"/>
          <w:szCs w:val="22"/>
        </w:rPr>
        <w:t>An area for the</w:t>
      </w:r>
      <w:r w:rsidR="00D133E9" w:rsidRPr="00CD17D7">
        <w:rPr>
          <w:rFonts w:asciiTheme="minorHAnsi" w:hAnsiTheme="minorHAnsi" w:cs="Calibri"/>
          <w:sz w:val="22"/>
          <w:szCs w:val="22"/>
        </w:rPr>
        <w:t xml:space="preserve"> Royal Commission</w:t>
      </w:r>
      <w:r>
        <w:rPr>
          <w:rFonts w:asciiTheme="minorHAnsi" w:hAnsiTheme="minorHAnsi" w:cs="Calibri"/>
          <w:sz w:val="22"/>
          <w:szCs w:val="22"/>
        </w:rPr>
        <w:t xml:space="preserve"> to</w:t>
      </w:r>
      <w:r w:rsidR="00D133E9" w:rsidRPr="00CD17D7">
        <w:rPr>
          <w:rFonts w:asciiTheme="minorHAnsi" w:hAnsiTheme="minorHAnsi" w:cs="Calibri"/>
          <w:sz w:val="22"/>
          <w:szCs w:val="22"/>
        </w:rPr>
        <w:t xml:space="preserve"> investigate</w:t>
      </w:r>
      <w:r>
        <w:rPr>
          <w:rFonts w:asciiTheme="minorHAnsi" w:hAnsiTheme="minorHAnsi" w:cs="Calibri"/>
          <w:sz w:val="22"/>
          <w:szCs w:val="22"/>
        </w:rPr>
        <w:t xml:space="preserve"> is</w:t>
      </w:r>
      <w:r w:rsidR="00D133E9" w:rsidRPr="00CD17D7">
        <w:rPr>
          <w:rFonts w:asciiTheme="minorHAnsi" w:hAnsiTheme="minorHAnsi" w:cs="Calibri"/>
          <w:sz w:val="22"/>
          <w:szCs w:val="22"/>
        </w:rPr>
        <w:t xml:space="preserve"> how extensively</w:t>
      </w:r>
      <w:r>
        <w:rPr>
          <w:rFonts w:asciiTheme="minorHAnsi" w:hAnsiTheme="minorHAnsi" w:cs="Calibri"/>
          <w:sz w:val="22"/>
          <w:szCs w:val="22"/>
        </w:rPr>
        <w:t xml:space="preserve">, and effectively, people with mental health issues access supports available through </w:t>
      </w:r>
      <w:r w:rsidR="00D55167">
        <w:rPr>
          <w:rFonts w:asciiTheme="minorHAnsi" w:hAnsiTheme="minorHAnsi" w:cs="Calibri"/>
          <w:sz w:val="22"/>
          <w:szCs w:val="22"/>
        </w:rPr>
        <w:t xml:space="preserve">the private system but also the role of </w:t>
      </w:r>
      <w:r>
        <w:rPr>
          <w:rFonts w:asciiTheme="minorHAnsi" w:hAnsiTheme="minorHAnsi" w:cs="Calibri"/>
          <w:sz w:val="22"/>
          <w:szCs w:val="22"/>
        </w:rPr>
        <w:t>GPs</w:t>
      </w:r>
      <w:r w:rsidR="00D55167">
        <w:rPr>
          <w:rFonts w:asciiTheme="minorHAnsi" w:hAnsiTheme="minorHAnsi" w:cs="Calibri"/>
          <w:sz w:val="22"/>
          <w:szCs w:val="22"/>
        </w:rPr>
        <w:t xml:space="preserve"> in providing support</w:t>
      </w:r>
      <w:r>
        <w:rPr>
          <w:rFonts w:asciiTheme="minorHAnsi" w:hAnsiTheme="minorHAnsi" w:cs="Calibri"/>
          <w:sz w:val="22"/>
          <w:szCs w:val="22"/>
        </w:rPr>
        <w:t xml:space="preserve">. </w:t>
      </w:r>
      <w:r w:rsidR="005D1C80">
        <w:rPr>
          <w:rFonts w:asciiTheme="minorHAnsi" w:hAnsiTheme="minorHAnsi" w:cs="Calibri"/>
          <w:sz w:val="22"/>
          <w:szCs w:val="22"/>
        </w:rPr>
        <w:t xml:space="preserve">There may be opportunities to explore the interface between Victorian-funded and </w:t>
      </w:r>
      <w:r w:rsidR="00B97FD2">
        <w:rPr>
          <w:rFonts w:asciiTheme="minorHAnsi" w:hAnsiTheme="minorHAnsi" w:cs="Calibri"/>
          <w:sz w:val="22"/>
          <w:szCs w:val="22"/>
        </w:rPr>
        <w:t>Commonwealth-funded mental health services</w:t>
      </w:r>
      <w:r w:rsidR="004E390D">
        <w:rPr>
          <w:rFonts w:asciiTheme="minorHAnsi" w:hAnsiTheme="minorHAnsi" w:cs="Calibri"/>
          <w:sz w:val="22"/>
          <w:szCs w:val="22"/>
        </w:rPr>
        <w:t xml:space="preserve"> such as </w:t>
      </w:r>
      <w:r w:rsidR="004F5D5A">
        <w:rPr>
          <w:rFonts w:asciiTheme="minorHAnsi" w:hAnsiTheme="minorHAnsi" w:cs="Calibri"/>
          <w:sz w:val="22"/>
          <w:szCs w:val="22"/>
        </w:rPr>
        <w:t xml:space="preserve">the degree to which older people utilise the </w:t>
      </w:r>
      <w:r w:rsidR="00D133E9" w:rsidRPr="00CD17D7">
        <w:rPr>
          <w:rFonts w:asciiTheme="minorHAnsi" w:hAnsiTheme="minorHAnsi" w:cs="Calibri"/>
          <w:sz w:val="22"/>
          <w:szCs w:val="22"/>
        </w:rPr>
        <w:t>Better Access (to Psychiatrists, Psychologists and General Practitioners) initiative</w:t>
      </w:r>
      <w:r w:rsidR="00253A45">
        <w:rPr>
          <w:rFonts w:asciiTheme="minorHAnsi" w:hAnsiTheme="minorHAnsi" w:cs="Calibri"/>
          <w:sz w:val="22"/>
          <w:szCs w:val="22"/>
        </w:rPr>
        <w:t xml:space="preserve"> by gaining greater clarity about older people’s use of mental health plans.</w:t>
      </w:r>
    </w:p>
    <w:p w14:paraId="2279A3C6" w14:textId="0D7F5E40" w:rsidR="007A0D38" w:rsidRDefault="007A0D38" w:rsidP="00EE6097">
      <w:pPr>
        <w:pStyle w:val="Heading1"/>
        <w:numPr>
          <w:ilvl w:val="0"/>
          <w:numId w:val="14"/>
        </w:numPr>
        <w:spacing w:before="480" w:after="120" w:line="276" w:lineRule="auto"/>
        <w:ind w:left="283" w:hanging="357"/>
        <w:rPr>
          <w:szCs w:val="24"/>
        </w:rPr>
      </w:pPr>
      <w:bookmarkStart w:id="32" w:name="_Toc13744544"/>
      <w:r w:rsidRPr="00A129D0">
        <w:rPr>
          <w:szCs w:val="24"/>
        </w:rPr>
        <w:t xml:space="preserve">Key </w:t>
      </w:r>
      <w:r>
        <w:rPr>
          <w:szCs w:val="24"/>
        </w:rPr>
        <w:t>Focus areas</w:t>
      </w:r>
      <w:r w:rsidRPr="00A129D0">
        <w:rPr>
          <w:szCs w:val="24"/>
        </w:rPr>
        <w:t xml:space="preserve"> re those with </w:t>
      </w:r>
      <w:r w:rsidR="00363726">
        <w:rPr>
          <w:szCs w:val="24"/>
        </w:rPr>
        <w:t>l</w:t>
      </w:r>
      <w:r w:rsidRPr="00A129D0">
        <w:rPr>
          <w:szCs w:val="24"/>
        </w:rPr>
        <w:t xml:space="preserve">ived </w:t>
      </w:r>
      <w:r w:rsidR="00363726">
        <w:rPr>
          <w:szCs w:val="24"/>
        </w:rPr>
        <w:t>e</w:t>
      </w:r>
      <w:r w:rsidRPr="00A129D0">
        <w:rPr>
          <w:szCs w:val="24"/>
        </w:rPr>
        <w:t>xperience</w:t>
      </w:r>
      <w:bookmarkEnd w:id="32"/>
    </w:p>
    <w:p w14:paraId="429AA11D" w14:textId="4770BFED" w:rsidR="007A0D38" w:rsidRDefault="007A0D38" w:rsidP="007A0D38">
      <w:pPr>
        <w:spacing w:after="120"/>
        <w:rPr>
          <w:rFonts w:asciiTheme="minorHAnsi" w:hAnsiTheme="minorHAnsi" w:cs="Calibri"/>
          <w:sz w:val="22"/>
          <w:szCs w:val="22"/>
        </w:rPr>
      </w:pPr>
      <w:r>
        <w:rPr>
          <w:rFonts w:asciiTheme="minorHAnsi" w:hAnsiTheme="minorHAnsi" w:cs="Calibri"/>
          <w:sz w:val="22"/>
          <w:szCs w:val="22"/>
        </w:rPr>
        <w:t xml:space="preserve">This section of my submission summarises key areas </w:t>
      </w:r>
      <w:r w:rsidR="00D55167">
        <w:rPr>
          <w:rFonts w:asciiTheme="minorHAnsi" w:hAnsiTheme="minorHAnsi" w:cs="Calibri"/>
          <w:sz w:val="22"/>
          <w:szCs w:val="22"/>
        </w:rPr>
        <w:t>the</w:t>
      </w:r>
      <w:r>
        <w:rPr>
          <w:rFonts w:asciiTheme="minorHAnsi" w:hAnsiTheme="minorHAnsi" w:cs="Calibri"/>
          <w:sz w:val="22"/>
          <w:szCs w:val="22"/>
        </w:rPr>
        <w:t xml:space="preserve"> participants at </w:t>
      </w:r>
      <w:r w:rsidR="00E24DF2">
        <w:rPr>
          <w:rFonts w:asciiTheme="minorHAnsi" w:hAnsiTheme="minorHAnsi" w:cs="Calibri"/>
          <w:sz w:val="22"/>
          <w:szCs w:val="22"/>
        </w:rPr>
        <w:t>the workshop</w:t>
      </w:r>
      <w:r>
        <w:rPr>
          <w:rFonts w:asciiTheme="minorHAnsi" w:hAnsiTheme="minorHAnsi" w:cs="Calibri"/>
          <w:sz w:val="22"/>
          <w:szCs w:val="22"/>
        </w:rPr>
        <w:t xml:space="preserve"> </w:t>
      </w:r>
      <w:r w:rsidR="00D55167">
        <w:rPr>
          <w:rFonts w:asciiTheme="minorHAnsi" w:hAnsiTheme="minorHAnsi" w:cs="Calibri"/>
          <w:sz w:val="22"/>
          <w:szCs w:val="22"/>
        </w:rPr>
        <w:t>wanted to bring to the attention of the Royal Commission</w:t>
      </w:r>
      <w:r w:rsidRPr="00066651">
        <w:rPr>
          <w:rFonts w:asciiTheme="minorHAnsi" w:hAnsiTheme="minorHAnsi" w:cs="Calibri"/>
          <w:sz w:val="22"/>
          <w:szCs w:val="22"/>
        </w:rPr>
        <w:t xml:space="preserve">. </w:t>
      </w:r>
      <w:r w:rsidR="00D55167">
        <w:rPr>
          <w:rFonts w:asciiTheme="minorHAnsi" w:hAnsiTheme="minorHAnsi" w:cs="Calibri"/>
          <w:sz w:val="22"/>
          <w:szCs w:val="22"/>
        </w:rPr>
        <w:t xml:space="preserve">While </w:t>
      </w:r>
      <w:proofErr w:type="gramStart"/>
      <w:r w:rsidR="00D55167">
        <w:rPr>
          <w:rFonts w:asciiTheme="minorHAnsi" w:hAnsiTheme="minorHAnsi" w:cs="Calibri"/>
          <w:sz w:val="22"/>
          <w:szCs w:val="22"/>
        </w:rPr>
        <w:t>a number of</w:t>
      </w:r>
      <w:proofErr w:type="gramEnd"/>
      <w:r w:rsidR="00D55167">
        <w:rPr>
          <w:rFonts w:asciiTheme="minorHAnsi" w:hAnsiTheme="minorHAnsi" w:cs="Calibri"/>
          <w:sz w:val="22"/>
          <w:szCs w:val="22"/>
        </w:rPr>
        <w:t xml:space="preserve"> key areas have been identified above, this section of my submission outlines responses of participants to the question ‘What priorities would you like to bring to the attention of the Royal Commission?’</w:t>
      </w:r>
    </w:p>
    <w:p w14:paraId="47DDC58A" w14:textId="77777777" w:rsidR="007361E9" w:rsidRDefault="007361E9" w:rsidP="007361E9">
      <w:pPr>
        <w:spacing w:after="120"/>
        <w:rPr>
          <w:rFonts w:asciiTheme="minorHAnsi" w:hAnsiTheme="minorHAnsi" w:cs="Calibri"/>
          <w:sz w:val="22"/>
          <w:szCs w:val="22"/>
        </w:rPr>
      </w:pPr>
      <w:r>
        <w:rPr>
          <w:rFonts w:asciiTheme="minorHAnsi" w:hAnsiTheme="minorHAnsi" w:cs="Calibri"/>
          <w:sz w:val="22"/>
          <w:szCs w:val="22"/>
        </w:rPr>
        <w:t>The identified priority areas are listed below.</w:t>
      </w:r>
    </w:p>
    <w:p w14:paraId="4123A7CF" w14:textId="52EA0A35" w:rsidR="007A0D38" w:rsidRPr="000E54FE" w:rsidRDefault="00146E0A" w:rsidP="007A0D38">
      <w:pPr>
        <w:pStyle w:val="Heading2"/>
        <w:numPr>
          <w:ilvl w:val="1"/>
          <w:numId w:val="14"/>
        </w:numPr>
        <w:spacing w:before="200" w:after="0" w:line="276" w:lineRule="auto"/>
        <w:ind w:left="709"/>
      </w:pPr>
      <w:bookmarkStart w:id="33" w:name="_Toc13744545"/>
      <w:r>
        <w:t>Decision making processes</w:t>
      </w:r>
      <w:bookmarkEnd w:id="33"/>
    </w:p>
    <w:p w14:paraId="0A2B584C" w14:textId="2A31571B" w:rsidR="007A0D38" w:rsidRDefault="007A0D38" w:rsidP="007A0D38">
      <w:pPr>
        <w:spacing w:after="120"/>
        <w:rPr>
          <w:rFonts w:asciiTheme="minorHAnsi" w:hAnsiTheme="minorHAnsi" w:cs="Calibri"/>
          <w:sz w:val="22"/>
          <w:szCs w:val="22"/>
        </w:rPr>
      </w:pPr>
      <w:r>
        <w:rPr>
          <w:rFonts w:asciiTheme="minorHAnsi" w:hAnsiTheme="minorHAnsi" w:cs="Calibri"/>
          <w:sz w:val="22"/>
          <w:szCs w:val="22"/>
        </w:rPr>
        <w:t>It is important to consider whether the</w:t>
      </w:r>
      <w:r w:rsidRPr="00347DED">
        <w:rPr>
          <w:rFonts w:asciiTheme="minorHAnsi" w:hAnsiTheme="minorHAnsi" w:cs="Calibri"/>
          <w:sz w:val="22"/>
          <w:szCs w:val="22"/>
        </w:rPr>
        <w:t xml:space="preserve"> </w:t>
      </w:r>
      <w:r w:rsidRPr="001627E7">
        <w:rPr>
          <w:rFonts w:asciiTheme="minorHAnsi" w:hAnsiTheme="minorHAnsi" w:cs="Calibri"/>
          <w:i/>
          <w:sz w:val="22"/>
          <w:szCs w:val="22"/>
        </w:rPr>
        <w:t xml:space="preserve">Mental Health Act </w:t>
      </w:r>
      <w:r w:rsidR="001627E7" w:rsidRPr="001627E7">
        <w:rPr>
          <w:rFonts w:asciiTheme="minorHAnsi" w:hAnsiTheme="minorHAnsi" w:cs="Calibri"/>
          <w:i/>
          <w:sz w:val="22"/>
          <w:szCs w:val="22"/>
        </w:rPr>
        <w:t>2014</w:t>
      </w:r>
      <w:r w:rsidR="001627E7">
        <w:rPr>
          <w:rFonts w:asciiTheme="minorHAnsi" w:hAnsiTheme="minorHAnsi" w:cs="Calibri"/>
          <w:sz w:val="22"/>
          <w:szCs w:val="22"/>
        </w:rPr>
        <w:t xml:space="preserve"> </w:t>
      </w:r>
      <w:r w:rsidRPr="00347DED">
        <w:rPr>
          <w:rFonts w:asciiTheme="minorHAnsi" w:hAnsiTheme="minorHAnsi" w:cs="Calibri"/>
          <w:sz w:val="22"/>
          <w:szCs w:val="22"/>
        </w:rPr>
        <w:t>appropriately embeds the rights of both consumers and carers</w:t>
      </w:r>
      <w:r w:rsidR="00146E0A">
        <w:rPr>
          <w:rFonts w:asciiTheme="minorHAnsi" w:hAnsiTheme="minorHAnsi" w:cs="Calibri"/>
          <w:sz w:val="22"/>
          <w:szCs w:val="22"/>
        </w:rPr>
        <w:t xml:space="preserve"> within its Guiding Principles</w:t>
      </w:r>
      <w:r w:rsidRPr="00347DED">
        <w:rPr>
          <w:rFonts w:asciiTheme="minorHAnsi" w:hAnsiTheme="minorHAnsi" w:cs="Calibri"/>
          <w:sz w:val="22"/>
          <w:szCs w:val="22"/>
        </w:rPr>
        <w:t xml:space="preserve">. </w:t>
      </w:r>
    </w:p>
    <w:p w14:paraId="3BE703FF" w14:textId="09654797" w:rsidR="007A0D38" w:rsidRPr="00347DED" w:rsidRDefault="00DC65A0" w:rsidP="007A0D38">
      <w:pPr>
        <w:spacing w:after="120"/>
        <w:rPr>
          <w:rFonts w:asciiTheme="minorHAnsi" w:hAnsiTheme="minorHAnsi" w:cs="Calibri"/>
          <w:sz w:val="22"/>
          <w:szCs w:val="22"/>
        </w:rPr>
      </w:pPr>
      <w:r>
        <w:rPr>
          <w:rFonts w:asciiTheme="minorHAnsi" w:hAnsiTheme="minorHAnsi" w:cs="Calibri"/>
          <w:sz w:val="22"/>
          <w:szCs w:val="22"/>
        </w:rPr>
        <w:lastRenderedPageBreak/>
        <w:t xml:space="preserve">Feedback from participants indicated there are practical challenges in balancing the </w:t>
      </w:r>
      <w:r w:rsidR="00D55167">
        <w:rPr>
          <w:rFonts w:asciiTheme="minorHAnsi" w:hAnsiTheme="minorHAnsi" w:cs="Calibri"/>
          <w:sz w:val="22"/>
          <w:szCs w:val="22"/>
        </w:rPr>
        <w:t>privacy rights of the client with the support role of carers</w:t>
      </w:r>
      <w:r w:rsidR="00B14756">
        <w:rPr>
          <w:rFonts w:asciiTheme="minorHAnsi" w:hAnsiTheme="minorHAnsi" w:cs="Calibri"/>
          <w:sz w:val="22"/>
          <w:szCs w:val="22"/>
        </w:rPr>
        <w:t xml:space="preserve">, including their involvement in decisions about assessment, treatment and recovery. </w:t>
      </w:r>
    </w:p>
    <w:p w14:paraId="289123CE" w14:textId="1E8A84FF" w:rsidR="007A0D38" w:rsidRPr="000E54FE" w:rsidRDefault="007A0D38" w:rsidP="007A0D38">
      <w:pPr>
        <w:pStyle w:val="Heading2"/>
        <w:numPr>
          <w:ilvl w:val="1"/>
          <w:numId w:val="14"/>
        </w:numPr>
        <w:spacing w:before="200" w:after="0" w:line="276" w:lineRule="auto"/>
        <w:ind w:left="709"/>
      </w:pPr>
      <w:bookmarkStart w:id="34" w:name="_Toc13744546"/>
      <w:r w:rsidRPr="000E54FE">
        <w:t xml:space="preserve">Overarching </w:t>
      </w:r>
      <w:r w:rsidR="00B16777">
        <w:t>approach to</w:t>
      </w:r>
      <w:r w:rsidR="00B16777" w:rsidRPr="000E54FE">
        <w:t xml:space="preserve"> mental health</w:t>
      </w:r>
      <w:bookmarkEnd w:id="34"/>
    </w:p>
    <w:p w14:paraId="147D5906" w14:textId="7E4D720A" w:rsidR="007A0D38" w:rsidRPr="001851F9" w:rsidRDefault="007A0D38" w:rsidP="007A0D38">
      <w:pPr>
        <w:spacing w:after="120"/>
        <w:rPr>
          <w:rFonts w:asciiTheme="minorHAnsi" w:hAnsiTheme="minorHAnsi" w:cs="Calibri"/>
          <w:sz w:val="22"/>
          <w:szCs w:val="22"/>
        </w:rPr>
      </w:pPr>
      <w:r>
        <w:rPr>
          <w:rFonts w:asciiTheme="minorHAnsi" w:hAnsiTheme="minorHAnsi" w:cs="Calibri"/>
          <w:sz w:val="22"/>
          <w:szCs w:val="22"/>
        </w:rPr>
        <w:t xml:space="preserve">A priority identified at </w:t>
      </w:r>
      <w:r w:rsidR="00E24DF2">
        <w:rPr>
          <w:rFonts w:asciiTheme="minorHAnsi" w:hAnsiTheme="minorHAnsi" w:cs="Calibri"/>
          <w:sz w:val="22"/>
          <w:szCs w:val="22"/>
        </w:rPr>
        <w:t>the workshop</w:t>
      </w:r>
      <w:r>
        <w:rPr>
          <w:rFonts w:asciiTheme="minorHAnsi" w:hAnsiTheme="minorHAnsi" w:cs="Calibri"/>
          <w:sz w:val="22"/>
          <w:szCs w:val="22"/>
        </w:rPr>
        <w:t xml:space="preserve"> relates to the </w:t>
      </w:r>
      <w:r w:rsidRPr="001851F9">
        <w:rPr>
          <w:rFonts w:asciiTheme="minorHAnsi" w:hAnsiTheme="minorHAnsi" w:cs="Calibri"/>
          <w:sz w:val="22"/>
          <w:szCs w:val="22"/>
        </w:rPr>
        <w:t>need</w:t>
      </w:r>
      <w:r>
        <w:rPr>
          <w:rFonts w:asciiTheme="minorHAnsi" w:hAnsiTheme="minorHAnsi" w:cs="Calibri"/>
          <w:sz w:val="22"/>
          <w:szCs w:val="22"/>
        </w:rPr>
        <w:t xml:space="preserve"> for a </w:t>
      </w:r>
      <w:r w:rsidRPr="001851F9">
        <w:rPr>
          <w:rFonts w:asciiTheme="minorHAnsi" w:hAnsiTheme="minorHAnsi" w:cs="Calibri"/>
          <w:sz w:val="22"/>
          <w:szCs w:val="22"/>
        </w:rPr>
        <w:t xml:space="preserve">greater </w:t>
      </w:r>
      <w:r w:rsidR="00D55167">
        <w:rPr>
          <w:rFonts w:asciiTheme="minorHAnsi" w:hAnsiTheme="minorHAnsi" w:cs="Calibri"/>
          <w:sz w:val="22"/>
          <w:szCs w:val="22"/>
        </w:rPr>
        <w:t xml:space="preserve">focus on the overarching system design to ensure greater consistency in services. This was considered to require a greater </w:t>
      </w:r>
      <w:r w:rsidRPr="001851F9">
        <w:rPr>
          <w:rFonts w:asciiTheme="minorHAnsi" w:hAnsiTheme="minorHAnsi" w:cs="Calibri"/>
          <w:sz w:val="22"/>
          <w:szCs w:val="22"/>
        </w:rPr>
        <w:t>investment in funding</w:t>
      </w:r>
      <w:r>
        <w:rPr>
          <w:rFonts w:asciiTheme="minorHAnsi" w:hAnsiTheme="minorHAnsi" w:cs="Calibri"/>
          <w:sz w:val="22"/>
          <w:szCs w:val="22"/>
        </w:rPr>
        <w:t>, workforce development</w:t>
      </w:r>
      <w:r w:rsidRPr="001851F9">
        <w:rPr>
          <w:rFonts w:asciiTheme="minorHAnsi" w:hAnsiTheme="minorHAnsi" w:cs="Calibri"/>
          <w:sz w:val="22"/>
          <w:szCs w:val="22"/>
        </w:rPr>
        <w:t xml:space="preserve"> and programs</w:t>
      </w:r>
      <w:r>
        <w:rPr>
          <w:rFonts w:asciiTheme="minorHAnsi" w:hAnsiTheme="minorHAnsi" w:cs="Calibri"/>
          <w:sz w:val="22"/>
          <w:szCs w:val="22"/>
        </w:rPr>
        <w:t xml:space="preserve"> across the mental health system, including aged persons mental health</w:t>
      </w:r>
      <w:r w:rsidRPr="001851F9">
        <w:rPr>
          <w:rFonts w:asciiTheme="minorHAnsi" w:hAnsiTheme="minorHAnsi" w:cs="Calibri"/>
          <w:sz w:val="22"/>
          <w:szCs w:val="22"/>
        </w:rPr>
        <w:t>.</w:t>
      </w:r>
      <w:r w:rsidR="003A5128">
        <w:rPr>
          <w:rFonts w:asciiTheme="minorHAnsi" w:hAnsiTheme="minorHAnsi" w:cs="Calibri"/>
          <w:sz w:val="22"/>
          <w:szCs w:val="22"/>
        </w:rPr>
        <w:t xml:space="preserve"> At the same time participants believed there are many strengths within the current system that can be built on over time.</w:t>
      </w:r>
    </w:p>
    <w:p w14:paraId="27CCF70D" w14:textId="77777777" w:rsidR="007A0D38" w:rsidRDefault="007A0D38" w:rsidP="007A0D38">
      <w:pPr>
        <w:spacing w:after="120"/>
        <w:rPr>
          <w:rFonts w:asciiTheme="minorHAnsi" w:hAnsiTheme="minorHAnsi" w:cs="Calibri"/>
          <w:sz w:val="22"/>
          <w:szCs w:val="22"/>
        </w:rPr>
      </w:pPr>
      <w:r>
        <w:rPr>
          <w:rFonts w:asciiTheme="minorHAnsi" w:hAnsiTheme="minorHAnsi" w:cs="Calibri"/>
          <w:sz w:val="22"/>
          <w:szCs w:val="22"/>
        </w:rPr>
        <w:t>The expressed view was that p</w:t>
      </w:r>
      <w:r w:rsidRPr="001851F9">
        <w:rPr>
          <w:rFonts w:asciiTheme="minorHAnsi" w:hAnsiTheme="minorHAnsi" w:cs="Calibri"/>
          <w:sz w:val="22"/>
          <w:szCs w:val="22"/>
        </w:rPr>
        <w:t>rofessionals and practitioners at all levels need more time to listen and engage. That is, with the patient, carer, their family and key support people in the lives of the person with mental health issues.</w:t>
      </w:r>
      <w:r>
        <w:rPr>
          <w:rFonts w:asciiTheme="minorHAnsi" w:hAnsiTheme="minorHAnsi" w:cs="Calibri"/>
          <w:sz w:val="22"/>
          <w:szCs w:val="22"/>
        </w:rPr>
        <w:t xml:space="preserve"> </w:t>
      </w:r>
    </w:p>
    <w:p w14:paraId="3D7C3BAB" w14:textId="44D71FE8" w:rsidR="007A0D38" w:rsidRPr="004015AD" w:rsidRDefault="00D55167" w:rsidP="007A0D38">
      <w:pPr>
        <w:spacing w:after="120"/>
        <w:rPr>
          <w:rFonts w:asciiTheme="minorHAnsi" w:hAnsiTheme="minorHAnsi" w:cs="Calibri"/>
          <w:sz w:val="22"/>
          <w:szCs w:val="22"/>
        </w:rPr>
      </w:pPr>
      <w:r>
        <w:rPr>
          <w:rFonts w:asciiTheme="minorHAnsi" w:hAnsiTheme="minorHAnsi" w:cs="Calibri"/>
          <w:sz w:val="22"/>
          <w:szCs w:val="22"/>
        </w:rPr>
        <w:t>It was unclear to what</w:t>
      </w:r>
      <w:r w:rsidR="007A0D38">
        <w:rPr>
          <w:rFonts w:asciiTheme="minorHAnsi" w:hAnsiTheme="minorHAnsi" w:cs="Calibri"/>
          <w:sz w:val="22"/>
          <w:szCs w:val="22"/>
        </w:rPr>
        <w:t xml:space="preserve"> degree </w:t>
      </w:r>
      <w:r>
        <w:rPr>
          <w:rFonts w:asciiTheme="minorHAnsi" w:hAnsiTheme="minorHAnsi" w:cs="Calibri"/>
          <w:sz w:val="22"/>
          <w:szCs w:val="22"/>
        </w:rPr>
        <w:t>the</w:t>
      </w:r>
      <w:r w:rsidR="007A0D38">
        <w:rPr>
          <w:rFonts w:asciiTheme="minorHAnsi" w:hAnsiTheme="minorHAnsi" w:cs="Calibri"/>
          <w:sz w:val="22"/>
          <w:szCs w:val="22"/>
        </w:rPr>
        <w:t xml:space="preserve"> longer</w:t>
      </w:r>
      <w:r>
        <w:rPr>
          <w:rFonts w:asciiTheme="minorHAnsi" w:hAnsiTheme="minorHAnsi" w:cs="Calibri"/>
          <w:sz w:val="22"/>
          <w:szCs w:val="22"/>
        </w:rPr>
        <w:t>-</w:t>
      </w:r>
      <w:r w:rsidR="007A0D38" w:rsidRPr="004015AD">
        <w:rPr>
          <w:rFonts w:asciiTheme="minorHAnsi" w:hAnsiTheme="minorHAnsi" w:cs="Calibri"/>
          <w:sz w:val="22"/>
          <w:szCs w:val="22"/>
        </w:rPr>
        <w:t>term determinants of mental health wellbeing</w:t>
      </w:r>
      <w:r w:rsidR="007A0D38">
        <w:rPr>
          <w:rFonts w:asciiTheme="minorHAnsi" w:hAnsiTheme="minorHAnsi" w:cs="Calibri"/>
          <w:sz w:val="22"/>
          <w:szCs w:val="22"/>
        </w:rPr>
        <w:t xml:space="preserve">, including social determinants, are being addressed. This is relevant in strengthening the approach to </w:t>
      </w:r>
      <w:r w:rsidR="007A0D38" w:rsidRPr="004015AD">
        <w:rPr>
          <w:rFonts w:asciiTheme="minorHAnsi" w:hAnsiTheme="minorHAnsi" w:cs="Calibri"/>
          <w:sz w:val="22"/>
          <w:szCs w:val="22"/>
        </w:rPr>
        <w:t>prevention</w:t>
      </w:r>
      <w:r w:rsidR="007A0D38">
        <w:rPr>
          <w:rFonts w:asciiTheme="minorHAnsi" w:hAnsiTheme="minorHAnsi" w:cs="Calibri"/>
          <w:sz w:val="22"/>
          <w:szCs w:val="22"/>
        </w:rPr>
        <w:t>.</w:t>
      </w:r>
    </w:p>
    <w:p w14:paraId="6209D720" w14:textId="7A0D420A" w:rsidR="007A0D38" w:rsidRPr="00347DED" w:rsidRDefault="007A0D38" w:rsidP="007A0D38">
      <w:pPr>
        <w:spacing w:after="120"/>
        <w:rPr>
          <w:rFonts w:asciiTheme="minorHAnsi" w:hAnsiTheme="minorHAnsi" w:cs="Calibri"/>
          <w:sz w:val="22"/>
          <w:szCs w:val="22"/>
        </w:rPr>
      </w:pPr>
      <w:r>
        <w:rPr>
          <w:rFonts w:asciiTheme="minorHAnsi" w:hAnsiTheme="minorHAnsi" w:cs="Calibri"/>
          <w:sz w:val="22"/>
          <w:szCs w:val="22"/>
        </w:rPr>
        <w:t xml:space="preserve">Participants at </w:t>
      </w:r>
      <w:r w:rsidR="00E24DF2">
        <w:rPr>
          <w:rFonts w:asciiTheme="minorHAnsi" w:hAnsiTheme="minorHAnsi" w:cs="Calibri"/>
          <w:sz w:val="22"/>
          <w:szCs w:val="22"/>
        </w:rPr>
        <w:t>the workshop</w:t>
      </w:r>
      <w:r>
        <w:rPr>
          <w:rFonts w:asciiTheme="minorHAnsi" w:hAnsiTheme="minorHAnsi" w:cs="Calibri"/>
          <w:sz w:val="22"/>
          <w:szCs w:val="22"/>
        </w:rPr>
        <w:t xml:space="preserve"> are clear that the current systems, that is, both the mental health system and other service systems, suffer from </w:t>
      </w:r>
      <w:r w:rsidRPr="00347DED">
        <w:rPr>
          <w:rFonts w:asciiTheme="minorHAnsi" w:hAnsiTheme="minorHAnsi" w:cs="Calibri"/>
          <w:sz w:val="22"/>
          <w:szCs w:val="22"/>
        </w:rPr>
        <w:t xml:space="preserve">elements of ageism </w:t>
      </w:r>
      <w:r>
        <w:rPr>
          <w:rFonts w:asciiTheme="minorHAnsi" w:hAnsiTheme="minorHAnsi" w:cs="Calibri"/>
          <w:sz w:val="22"/>
          <w:szCs w:val="22"/>
        </w:rPr>
        <w:t>that need to be identified and addressed</w:t>
      </w:r>
      <w:r w:rsidRPr="00347DED">
        <w:rPr>
          <w:rFonts w:asciiTheme="minorHAnsi" w:hAnsiTheme="minorHAnsi" w:cs="Calibri"/>
          <w:sz w:val="22"/>
          <w:szCs w:val="22"/>
        </w:rPr>
        <w:t>.</w:t>
      </w:r>
      <w:r w:rsidR="00266CFB">
        <w:rPr>
          <w:rFonts w:asciiTheme="minorHAnsi" w:hAnsiTheme="minorHAnsi" w:cs="Calibri"/>
          <w:sz w:val="22"/>
          <w:szCs w:val="22"/>
        </w:rPr>
        <w:t xml:space="preserve"> For example, that mental health issues can at times be glossed over and put down to ‘that’s just the ageing process’.</w:t>
      </w:r>
    </w:p>
    <w:p w14:paraId="2E8ED5D2" w14:textId="2B91B341" w:rsidR="007A0D38" w:rsidRPr="00347DED" w:rsidRDefault="007A0D38" w:rsidP="007A0D38">
      <w:pPr>
        <w:spacing w:after="120"/>
        <w:rPr>
          <w:rFonts w:asciiTheme="minorHAnsi" w:hAnsiTheme="minorHAnsi" w:cs="Calibri"/>
          <w:sz w:val="22"/>
          <w:szCs w:val="22"/>
        </w:rPr>
      </w:pPr>
      <w:r>
        <w:rPr>
          <w:rFonts w:asciiTheme="minorHAnsi" w:hAnsiTheme="minorHAnsi" w:cs="Calibri"/>
          <w:sz w:val="22"/>
          <w:szCs w:val="22"/>
        </w:rPr>
        <w:t>One of the other key</w:t>
      </w:r>
      <w:r w:rsidRPr="00347DED">
        <w:rPr>
          <w:rFonts w:asciiTheme="minorHAnsi" w:hAnsiTheme="minorHAnsi" w:cs="Calibri"/>
          <w:sz w:val="22"/>
          <w:szCs w:val="22"/>
        </w:rPr>
        <w:t xml:space="preserve"> issues </w:t>
      </w:r>
      <w:r>
        <w:rPr>
          <w:rFonts w:asciiTheme="minorHAnsi" w:hAnsiTheme="minorHAnsi" w:cs="Calibri"/>
          <w:sz w:val="22"/>
          <w:szCs w:val="22"/>
        </w:rPr>
        <w:t>identified was the difficulties that can arise in obtain</w:t>
      </w:r>
      <w:r w:rsidR="00B14756">
        <w:rPr>
          <w:rFonts w:asciiTheme="minorHAnsi" w:hAnsiTheme="minorHAnsi" w:cs="Calibri"/>
          <w:sz w:val="22"/>
          <w:szCs w:val="22"/>
        </w:rPr>
        <w:t>ing</w:t>
      </w:r>
      <w:r>
        <w:rPr>
          <w:rFonts w:asciiTheme="minorHAnsi" w:hAnsiTheme="minorHAnsi" w:cs="Calibri"/>
          <w:sz w:val="22"/>
          <w:szCs w:val="22"/>
        </w:rPr>
        <w:t xml:space="preserve"> an accurate diagnosis, and the complexities that can arise in those instances of dual diagnosis such as dementia. This would benefit from further investigation.</w:t>
      </w:r>
    </w:p>
    <w:p w14:paraId="782E6825" w14:textId="70B2B111" w:rsidR="007A0D38" w:rsidRPr="000E54FE" w:rsidRDefault="007A0D38" w:rsidP="007A0D38">
      <w:pPr>
        <w:pStyle w:val="Heading2"/>
        <w:numPr>
          <w:ilvl w:val="1"/>
          <w:numId w:val="14"/>
        </w:numPr>
        <w:spacing w:before="200" w:after="0" w:line="276" w:lineRule="auto"/>
        <w:ind w:left="709"/>
      </w:pPr>
      <w:bookmarkStart w:id="35" w:name="_Toc13744547"/>
      <w:r w:rsidRPr="000E54FE">
        <w:t xml:space="preserve">Model of </w:t>
      </w:r>
      <w:r w:rsidR="00B16777">
        <w:t>c</w:t>
      </w:r>
      <w:r w:rsidR="00B16777" w:rsidRPr="000E54FE">
        <w:t>are</w:t>
      </w:r>
      <w:bookmarkEnd w:id="35"/>
    </w:p>
    <w:p w14:paraId="275E3FB7" w14:textId="4487E48E" w:rsidR="007A0D38" w:rsidRDefault="00F4649B" w:rsidP="00832567">
      <w:pPr>
        <w:spacing w:after="120"/>
        <w:ind w:left="283"/>
        <w:rPr>
          <w:rFonts w:asciiTheme="minorHAnsi" w:hAnsiTheme="minorHAnsi"/>
          <w:i/>
          <w:sz w:val="22"/>
          <w:szCs w:val="22"/>
        </w:rPr>
      </w:pPr>
      <w:r w:rsidRPr="00832567">
        <w:rPr>
          <w:rFonts w:asciiTheme="minorHAnsi" w:hAnsiTheme="minorHAnsi"/>
          <w:i/>
          <w:sz w:val="22"/>
          <w:szCs w:val="22"/>
        </w:rPr>
        <w:t>“A multi-disciplinary and holistic approach is required to get the correct diagnosis, right medication, identify side effects, look at physical wellbeing</w:t>
      </w:r>
      <w:r w:rsidR="00832567" w:rsidRPr="00832567">
        <w:rPr>
          <w:rFonts w:asciiTheme="minorHAnsi" w:hAnsiTheme="minorHAnsi"/>
          <w:i/>
          <w:sz w:val="22"/>
          <w:szCs w:val="22"/>
        </w:rPr>
        <w:t xml:space="preserve"> and need for other services like alcohol and drug.”</w:t>
      </w:r>
    </w:p>
    <w:p w14:paraId="29964253" w14:textId="3E009730" w:rsidR="00832567" w:rsidRDefault="00832567" w:rsidP="00832567">
      <w:pPr>
        <w:spacing w:after="120"/>
        <w:ind w:left="283"/>
        <w:rPr>
          <w:rFonts w:asciiTheme="minorHAnsi" w:hAnsiTheme="minorHAnsi"/>
          <w:i/>
          <w:sz w:val="22"/>
          <w:szCs w:val="22"/>
        </w:rPr>
      </w:pPr>
      <w:r>
        <w:rPr>
          <w:rFonts w:asciiTheme="minorHAnsi" w:hAnsiTheme="minorHAnsi"/>
          <w:i/>
          <w:sz w:val="22"/>
          <w:szCs w:val="22"/>
        </w:rPr>
        <w:t>“Track the lived experience of people using the system, not just numeric data, to understand what is working and what is not.”</w:t>
      </w:r>
    </w:p>
    <w:p w14:paraId="37B4DF16" w14:textId="7554950F" w:rsidR="00832567" w:rsidRDefault="00832567" w:rsidP="00832567">
      <w:pPr>
        <w:spacing w:after="120"/>
        <w:ind w:left="283"/>
        <w:rPr>
          <w:rFonts w:asciiTheme="minorHAnsi" w:hAnsiTheme="minorHAnsi"/>
          <w:i/>
          <w:sz w:val="22"/>
          <w:szCs w:val="22"/>
        </w:rPr>
      </w:pPr>
      <w:r>
        <w:rPr>
          <w:rFonts w:asciiTheme="minorHAnsi" w:hAnsiTheme="minorHAnsi"/>
          <w:i/>
          <w:sz w:val="22"/>
          <w:szCs w:val="22"/>
        </w:rPr>
        <w:t>“The model needs to be person and relationship centred, holistic, recovery oriented, human rights based, trauma informed. There needs to be rural, regional equity too.”</w:t>
      </w:r>
    </w:p>
    <w:p w14:paraId="48E766CC" w14:textId="0F45E96D" w:rsidR="00832567" w:rsidRPr="00832567" w:rsidRDefault="00832567" w:rsidP="00832567">
      <w:pPr>
        <w:spacing w:after="120"/>
        <w:ind w:left="283"/>
        <w:rPr>
          <w:rFonts w:asciiTheme="minorHAnsi" w:hAnsiTheme="minorHAnsi"/>
          <w:i/>
          <w:sz w:val="22"/>
          <w:szCs w:val="22"/>
        </w:rPr>
      </w:pPr>
      <w:r>
        <w:rPr>
          <w:rFonts w:asciiTheme="minorHAnsi" w:hAnsiTheme="minorHAnsi"/>
          <w:i/>
          <w:sz w:val="22"/>
          <w:szCs w:val="22"/>
        </w:rPr>
        <w:t>“Make the service system more accountable to deliver a family inclusive response to mental health clients, and carers need to be included.”</w:t>
      </w:r>
    </w:p>
    <w:p w14:paraId="44D20D9B" w14:textId="77777777" w:rsidR="00832567" w:rsidRDefault="00832567" w:rsidP="00832567">
      <w:pPr>
        <w:pStyle w:val="ListParagraph"/>
        <w:spacing w:after="120"/>
        <w:ind w:left="448"/>
        <w:jc w:val="right"/>
        <w:rPr>
          <w:i/>
        </w:rPr>
      </w:pPr>
      <w:bookmarkStart w:id="36" w:name="_Hlk13217373"/>
      <w:r>
        <w:rPr>
          <w:i/>
        </w:rPr>
        <w:t>[Quotes</w:t>
      </w:r>
      <w:r w:rsidRPr="00A129D0">
        <w:rPr>
          <w:i/>
        </w:rPr>
        <w:t xml:space="preserve"> from participants at the Consumer and Carer Workshop</w:t>
      </w:r>
      <w:r>
        <w:rPr>
          <w:i/>
        </w:rPr>
        <w:t>]</w:t>
      </w:r>
    </w:p>
    <w:bookmarkEnd w:id="36"/>
    <w:p w14:paraId="65BF1516" w14:textId="28AFE62B" w:rsidR="007A0D38" w:rsidRPr="00347DED" w:rsidRDefault="00D55167" w:rsidP="007A0D38">
      <w:pPr>
        <w:spacing w:after="120"/>
        <w:rPr>
          <w:rFonts w:asciiTheme="minorHAnsi" w:hAnsiTheme="minorHAnsi" w:cs="Calibri"/>
          <w:sz w:val="22"/>
          <w:szCs w:val="22"/>
        </w:rPr>
      </w:pPr>
      <w:r>
        <w:rPr>
          <w:rFonts w:asciiTheme="minorHAnsi" w:hAnsiTheme="minorHAnsi" w:cs="Calibri"/>
          <w:sz w:val="22"/>
          <w:szCs w:val="22"/>
        </w:rPr>
        <w:t xml:space="preserve">Participants at </w:t>
      </w:r>
      <w:r w:rsidR="00E24DF2">
        <w:rPr>
          <w:rFonts w:asciiTheme="minorHAnsi" w:hAnsiTheme="minorHAnsi" w:cs="Calibri"/>
          <w:sz w:val="22"/>
          <w:szCs w:val="22"/>
        </w:rPr>
        <w:t>the workshop</w:t>
      </w:r>
      <w:r w:rsidR="007A0D38" w:rsidRPr="00347DED">
        <w:rPr>
          <w:rFonts w:asciiTheme="minorHAnsi" w:hAnsiTheme="minorHAnsi" w:cs="Calibri"/>
          <w:sz w:val="22"/>
          <w:szCs w:val="22"/>
        </w:rPr>
        <w:t xml:space="preserve"> considered </w:t>
      </w:r>
      <w:r w:rsidR="003A5128">
        <w:rPr>
          <w:rFonts w:asciiTheme="minorHAnsi" w:hAnsiTheme="minorHAnsi" w:cs="Calibri"/>
          <w:sz w:val="22"/>
          <w:szCs w:val="22"/>
        </w:rPr>
        <w:t xml:space="preserve">improving </w:t>
      </w:r>
      <w:r>
        <w:rPr>
          <w:rFonts w:asciiTheme="minorHAnsi" w:hAnsiTheme="minorHAnsi" w:cs="Calibri"/>
          <w:sz w:val="22"/>
          <w:szCs w:val="22"/>
        </w:rPr>
        <w:t>‘models of care’ to be a priority focus area.</w:t>
      </w:r>
      <w:r w:rsidR="007A0D38">
        <w:rPr>
          <w:rFonts w:asciiTheme="minorHAnsi" w:hAnsiTheme="minorHAnsi" w:cs="Calibri"/>
          <w:sz w:val="22"/>
          <w:szCs w:val="22"/>
        </w:rPr>
        <w:t xml:space="preserve"> This includes how to</w:t>
      </w:r>
      <w:r w:rsidR="007A0D38" w:rsidRPr="00347DED">
        <w:rPr>
          <w:rFonts w:asciiTheme="minorHAnsi" w:hAnsiTheme="minorHAnsi" w:cs="Calibri"/>
          <w:sz w:val="22"/>
          <w:szCs w:val="22"/>
        </w:rPr>
        <w:t xml:space="preserve"> better integrate the approach to </w:t>
      </w:r>
      <w:r w:rsidR="00B14756">
        <w:rPr>
          <w:rFonts w:asciiTheme="minorHAnsi" w:hAnsiTheme="minorHAnsi" w:cs="Calibri"/>
          <w:sz w:val="22"/>
          <w:szCs w:val="22"/>
        </w:rPr>
        <w:t xml:space="preserve">the </w:t>
      </w:r>
      <w:r w:rsidR="007A0D38" w:rsidRPr="00347DED">
        <w:rPr>
          <w:rFonts w:asciiTheme="minorHAnsi" w:hAnsiTheme="minorHAnsi" w:cs="Calibri"/>
          <w:sz w:val="22"/>
          <w:szCs w:val="22"/>
        </w:rPr>
        <w:t xml:space="preserve">whole of life experience of those with mental health issues, strengthen knowledge about evidence informed practice, and better connect with those who provide both informal care and support. </w:t>
      </w:r>
      <w:r w:rsidR="003A5128">
        <w:rPr>
          <w:rFonts w:asciiTheme="minorHAnsi" w:hAnsiTheme="minorHAnsi" w:cs="Calibri"/>
          <w:sz w:val="22"/>
          <w:szCs w:val="22"/>
        </w:rPr>
        <w:t xml:space="preserve">It should take into a wide range of </w:t>
      </w:r>
      <w:r w:rsidR="003A5128" w:rsidRPr="00347DED">
        <w:rPr>
          <w:rFonts w:asciiTheme="minorHAnsi" w:hAnsiTheme="minorHAnsi" w:cs="Calibri"/>
          <w:sz w:val="22"/>
          <w:szCs w:val="22"/>
        </w:rPr>
        <w:t xml:space="preserve">factors </w:t>
      </w:r>
      <w:r w:rsidR="003A5128">
        <w:rPr>
          <w:rFonts w:asciiTheme="minorHAnsi" w:hAnsiTheme="minorHAnsi" w:cs="Calibri"/>
          <w:sz w:val="22"/>
          <w:szCs w:val="22"/>
        </w:rPr>
        <w:t xml:space="preserve">including </w:t>
      </w:r>
      <w:r w:rsidR="003A5128" w:rsidRPr="00347DED">
        <w:rPr>
          <w:rFonts w:asciiTheme="minorHAnsi" w:hAnsiTheme="minorHAnsi" w:cs="Calibri"/>
          <w:sz w:val="22"/>
          <w:szCs w:val="22"/>
        </w:rPr>
        <w:t>physical health, social connections, family context, employment needs</w:t>
      </w:r>
      <w:r w:rsidR="003A5128">
        <w:rPr>
          <w:rFonts w:asciiTheme="minorHAnsi" w:hAnsiTheme="minorHAnsi" w:cs="Calibri"/>
          <w:sz w:val="22"/>
          <w:szCs w:val="22"/>
        </w:rPr>
        <w:t xml:space="preserve"> and</w:t>
      </w:r>
      <w:r w:rsidR="003A5128" w:rsidRPr="00347DED">
        <w:rPr>
          <w:rFonts w:asciiTheme="minorHAnsi" w:hAnsiTheme="minorHAnsi" w:cs="Calibri"/>
          <w:sz w:val="22"/>
          <w:szCs w:val="22"/>
        </w:rPr>
        <w:t xml:space="preserve"> financial capacity</w:t>
      </w:r>
    </w:p>
    <w:p w14:paraId="220D3B87" w14:textId="6B80D931" w:rsidR="003A5128" w:rsidRDefault="007A0D38" w:rsidP="003A5128">
      <w:pPr>
        <w:spacing w:after="120"/>
        <w:rPr>
          <w:rFonts w:asciiTheme="minorHAnsi" w:hAnsiTheme="minorHAnsi" w:cs="Calibri"/>
          <w:sz w:val="22"/>
          <w:szCs w:val="22"/>
        </w:rPr>
      </w:pPr>
      <w:r w:rsidRPr="00347DED">
        <w:rPr>
          <w:rFonts w:asciiTheme="minorHAnsi" w:hAnsiTheme="minorHAnsi" w:cs="Calibri"/>
          <w:sz w:val="22"/>
          <w:szCs w:val="22"/>
        </w:rPr>
        <w:t>This practice needs to</w:t>
      </w:r>
      <w:r w:rsidR="003A5128">
        <w:rPr>
          <w:rFonts w:asciiTheme="minorHAnsi" w:hAnsiTheme="minorHAnsi" w:cs="Calibri"/>
          <w:sz w:val="22"/>
          <w:szCs w:val="22"/>
        </w:rPr>
        <w:t xml:space="preserve"> be </w:t>
      </w:r>
      <w:r w:rsidRPr="00347DED">
        <w:rPr>
          <w:rFonts w:asciiTheme="minorHAnsi" w:hAnsiTheme="minorHAnsi" w:cs="Calibri"/>
          <w:sz w:val="22"/>
          <w:szCs w:val="22"/>
        </w:rPr>
        <w:t>person centred</w:t>
      </w:r>
      <w:r w:rsidR="003A5128">
        <w:rPr>
          <w:rFonts w:asciiTheme="minorHAnsi" w:hAnsiTheme="minorHAnsi" w:cs="Calibri"/>
          <w:sz w:val="22"/>
          <w:szCs w:val="22"/>
        </w:rPr>
        <w:t xml:space="preserve">, </w:t>
      </w:r>
      <w:r w:rsidRPr="00347DED">
        <w:rPr>
          <w:rFonts w:asciiTheme="minorHAnsi" w:hAnsiTheme="minorHAnsi" w:cs="Calibri"/>
          <w:sz w:val="22"/>
          <w:szCs w:val="22"/>
        </w:rPr>
        <w:t>trauma informed</w:t>
      </w:r>
      <w:r w:rsidR="003A5128">
        <w:rPr>
          <w:rFonts w:asciiTheme="minorHAnsi" w:hAnsiTheme="minorHAnsi" w:cs="Calibri"/>
          <w:sz w:val="22"/>
          <w:szCs w:val="22"/>
        </w:rPr>
        <w:t>, and a greater</w:t>
      </w:r>
      <w:r w:rsidR="003A5128" w:rsidRPr="00347DED">
        <w:rPr>
          <w:rFonts w:asciiTheme="minorHAnsi" w:hAnsiTheme="minorHAnsi" w:cs="Calibri"/>
          <w:sz w:val="22"/>
          <w:szCs w:val="22"/>
        </w:rPr>
        <w:t xml:space="preserve"> focus on </w:t>
      </w:r>
      <w:r w:rsidR="003A5128">
        <w:rPr>
          <w:rFonts w:asciiTheme="minorHAnsi" w:hAnsiTheme="minorHAnsi" w:cs="Calibri"/>
          <w:sz w:val="22"/>
          <w:szCs w:val="22"/>
        </w:rPr>
        <w:t xml:space="preserve">shared </w:t>
      </w:r>
      <w:r w:rsidR="003A5128" w:rsidRPr="00347DED">
        <w:rPr>
          <w:rFonts w:asciiTheme="minorHAnsi" w:hAnsiTheme="minorHAnsi" w:cs="Calibri"/>
          <w:sz w:val="22"/>
          <w:szCs w:val="22"/>
        </w:rPr>
        <w:t>learning</w:t>
      </w:r>
      <w:r w:rsidR="003A5128">
        <w:rPr>
          <w:rFonts w:asciiTheme="minorHAnsi" w:hAnsiTheme="minorHAnsi" w:cs="Calibri"/>
          <w:sz w:val="22"/>
          <w:szCs w:val="22"/>
        </w:rPr>
        <w:t>s</w:t>
      </w:r>
      <w:r w:rsidR="003A5128" w:rsidRPr="00347DED">
        <w:rPr>
          <w:rFonts w:asciiTheme="minorHAnsi" w:hAnsiTheme="minorHAnsi" w:cs="Calibri"/>
          <w:sz w:val="22"/>
          <w:szCs w:val="22"/>
        </w:rPr>
        <w:t xml:space="preserve"> </w:t>
      </w:r>
      <w:r w:rsidR="003A5128">
        <w:rPr>
          <w:rFonts w:asciiTheme="minorHAnsi" w:hAnsiTheme="minorHAnsi" w:cs="Calibri"/>
          <w:sz w:val="22"/>
          <w:szCs w:val="22"/>
        </w:rPr>
        <w:t>to</w:t>
      </w:r>
      <w:r w:rsidR="003A5128" w:rsidRPr="00347DED">
        <w:rPr>
          <w:rFonts w:asciiTheme="minorHAnsi" w:hAnsiTheme="minorHAnsi" w:cs="Calibri"/>
          <w:sz w:val="22"/>
          <w:szCs w:val="22"/>
        </w:rPr>
        <w:t xml:space="preserve"> embed systemic practice change.</w:t>
      </w:r>
    </w:p>
    <w:p w14:paraId="26F4F859" w14:textId="77777777" w:rsidR="003A5128" w:rsidRDefault="007A0D38" w:rsidP="007A0D38">
      <w:pPr>
        <w:spacing w:after="120"/>
        <w:rPr>
          <w:rFonts w:asciiTheme="minorHAnsi" w:hAnsiTheme="minorHAnsi" w:cs="Calibri"/>
          <w:sz w:val="22"/>
          <w:szCs w:val="22"/>
        </w:rPr>
      </w:pPr>
      <w:r w:rsidRPr="00347DED">
        <w:rPr>
          <w:rFonts w:asciiTheme="minorHAnsi" w:hAnsiTheme="minorHAnsi" w:cs="Calibri"/>
          <w:sz w:val="22"/>
          <w:szCs w:val="22"/>
        </w:rPr>
        <w:t xml:space="preserve">The models of care </w:t>
      </w:r>
      <w:r w:rsidR="003A5128">
        <w:rPr>
          <w:rFonts w:asciiTheme="minorHAnsi" w:hAnsiTheme="minorHAnsi" w:cs="Calibri"/>
          <w:sz w:val="22"/>
          <w:szCs w:val="22"/>
        </w:rPr>
        <w:t xml:space="preserve">need to build on family centred practice, and this includes the point of </w:t>
      </w:r>
      <w:r w:rsidR="003A5128" w:rsidRPr="00347DED">
        <w:rPr>
          <w:rFonts w:asciiTheme="minorHAnsi" w:hAnsiTheme="minorHAnsi" w:cs="Calibri"/>
          <w:sz w:val="22"/>
          <w:szCs w:val="22"/>
        </w:rPr>
        <w:t xml:space="preserve">triage </w:t>
      </w:r>
      <w:r w:rsidR="003A5128">
        <w:rPr>
          <w:rFonts w:asciiTheme="minorHAnsi" w:hAnsiTheme="minorHAnsi" w:cs="Calibri"/>
          <w:sz w:val="22"/>
          <w:szCs w:val="22"/>
        </w:rPr>
        <w:t>to better</w:t>
      </w:r>
      <w:r w:rsidR="003A5128" w:rsidRPr="00347DED">
        <w:rPr>
          <w:rFonts w:asciiTheme="minorHAnsi" w:hAnsiTheme="minorHAnsi" w:cs="Calibri"/>
          <w:sz w:val="22"/>
          <w:szCs w:val="22"/>
        </w:rPr>
        <w:t xml:space="preserve"> engage with the person, their carer or supporters, family context, their diversity needs and acceptance of who that person identifies </w:t>
      </w:r>
      <w:r w:rsidR="003A5128">
        <w:rPr>
          <w:rFonts w:asciiTheme="minorHAnsi" w:hAnsiTheme="minorHAnsi" w:cs="Calibri"/>
          <w:sz w:val="22"/>
          <w:szCs w:val="22"/>
        </w:rPr>
        <w:t>as their carer.</w:t>
      </w:r>
    </w:p>
    <w:p w14:paraId="0AD7998E" w14:textId="77777777" w:rsidR="008E0B79" w:rsidRDefault="008E0B79">
      <w:pPr>
        <w:rPr>
          <w:rFonts w:asciiTheme="minorHAnsi" w:hAnsiTheme="minorHAnsi" w:cs="Calibri"/>
          <w:sz w:val="22"/>
          <w:szCs w:val="22"/>
        </w:rPr>
      </w:pPr>
      <w:r>
        <w:rPr>
          <w:rFonts w:asciiTheme="minorHAnsi" w:hAnsiTheme="minorHAnsi" w:cs="Calibri"/>
          <w:sz w:val="22"/>
          <w:szCs w:val="22"/>
        </w:rPr>
        <w:br w:type="page"/>
      </w:r>
    </w:p>
    <w:p w14:paraId="6E3EF334" w14:textId="41E1B488" w:rsidR="00EE6097" w:rsidRDefault="003A5128" w:rsidP="007A0D38">
      <w:pPr>
        <w:spacing w:after="120"/>
        <w:rPr>
          <w:rFonts w:asciiTheme="minorHAnsi" w:hAnsiTheme="minorHAnsi" w:cs="Calibri"/>
          <w:sz w:val="22"/>
          <w:szCs w:val="22"/>
        </w:rPr>
      </w:pPr>
      <w:r>
        <w:rPr>
          <w:rFonts w:asciiTheme="minorHAnsi" w:hAnsiTheme="minorHAnsi" w:cs="Calibri"/>
          <w:sz w:val="22"/>
          <w:szCs w:val="22"/>
        </w:rPr>
        <w:lastRenderedPageBreak/>
        <w:t>The models of care need</w:t>
      </w:r>
      <w:r w:rsidR="007A0D38" w:rsidRPr="00347DED">
        <w:rPr>
          <w:rFonts w:asciiTheme="minorHAnsi" w:hAnsiTheme="minorHAnsi" w:cs="Calibri"/>
          <w:sz w:val="22"/>
          <w:szCs w:val="22"/>
        </w:rPr>
        <w:t xml:space="preserve"> a greater focus on early intervention</w:t>
      </w:r>
      <w:r w:rsidR="007A0D38">
        <w:rPr>
          <w:rFonts w:asciiTheme="minorHAnsi" w:hAnsiTheme="minorHAnsi" w:cs="Calibri"/>
          <w:sz w:val="22"/>
          <w:szCs w:val="22"/>
        </w:rPr>
        <w:t xml:space="preserve"> and prevention, including for those aged 6</w:t>
      </w:r>
      <w:r w:rsidR="00363726">
        <w:rPr>
          <w:rFonts w:asciiTheme="minorHAnsi" w:hAnsiTheme="minorHAnsi" w:cs="Calibri"/>
          <w:sz w:val="22"/>
          <w:szCs w:val="22"/>
        </w:rPr>
        <w:t>5</w:t>
      </w:r>
      <w:r w:rsidR="007A0D38">
        <w:rPr>
          <w:rFonts w:asciiTheme="minorHAnsi" w:hAnsiTheme="minorHAnsi" w:cs="Calibri"/>
          <w:sz w:val="22"/>
          <w:szCs w:val="22"/>
        </w:rPr>
        <w:t xml:space="preserve"> years and over. There is often an oversight when thinking about prevention that it only involves those of a young age. Someone who is just turning 60 years of age will on average still have about 25 years of life left to live. </w:t>
      </w:r>
      <w:r w:rsidR="00EE6097">
        <w:rPr>
          <w:rFonts w:asciiTheme="minorHAnsi" w:hAnsiTheme="minorHAnsi" w:cs="Calibri"/>
          <w:sz w:val="22"/>
          <w:szCs w:val="22"/>
        </w:rPr>
        <w:t>The concept of prevention remains relevant for aged persons mental health.</w:t>
      </w:r>
    </w:p>
    <w:p w14:paraId="20A4C2F6" w14:textId="2ED729B0" w:rsidR="007A0D38" w:rsidRPr="00347DED" w:rsidRDefault="00EE6097" w:rsidP="007A0D38">
      <w:pPr>
        <w:spacing w:after="120"/>
        <w:rPr>
          <w:rFonts w:asciiTheme="minorHAnsi" w:hAnsiTheme="minorHAnsi" w:cs="Calibri"/>
          <w:sz w:val="22"/>
          <w:szCs w:val="22"/>
        </w:rPr>
      </w:pPr>
      <w:r>
        <w:rPr>
          <w:rFonts w:asciiTheme="minorHAnsi" w:hAnsiTheme="minorHAnsi" w:cs="Calibri"/>
          <w:sz w:val="22"/>
          <w:szCs w:val="22"/>
        </w:rPr>
        <w:t>In addition, it is important to strengthen the focus within the model of care regarding pathways to recovery. This would have the added ben</w:t>
      </w:r>
      <w:r w:rsidR="00363726">
        <w:rPr>
          <w:rFonts w:asciiTheme="minorHAnsi" w:hAnsiTheme="minorHAnsi" w:cs="Calibri"/>
          <w:sz w:val="22"/>
          <w:szCs w:val="22"/>
        </w:rPr>
        <w:t>e</w:t>
      </w:r>
      <w:r>
        <w:rPr>
          <w:rFonts w:asciiTheme="minorHAnsi" w:hAnsiTheme="minorHAnsi" w:cs="Calibri"/>
          <w:sz w:val="22"/>
          <w:szCs w:val="22"/>
        </w:rPr>
        <w:t>fit of playing a role in seeking to prevent or limit subsequent c</w:t>
      </w:r>
      <w:r w:rsidR="008E0B79">
        <w:rPr>
          <w:rFonts w:asciiTheme="minorHAnsi" w:hAnsiTheme="minorHAnsi" w:cs="Calibri"/>
          <w:sz w:val="22"/>
          <w:szCs w:val="22"/>
        </w:rPr>
        <w:t>risis</w:t>
      </w:r>
      <w:r>
        <w:rPr>
          <w:rFonts w:asciiTheme="minorHAnsi" w:hAnsiTheme="minorHAnsi" w:cs="Calibri"/>
          <w:sz w:val="22"/>
          <w:szCs w:val="22"/>
        </w:rPr>
        <w:t xml:space="preserve"> situations as well as improving quality of life outcomes for older people.</w:t>
      </w:r>
      <w:r w:rsidR="00CC2480">
        <w:rPr>
          <w:rFonts w:asciiTheme="minorHAnsi" w:hAnsiTheme="minorHAnsi" w:cs="Calibri"/>
          <w:sz w:val="22"/>
          <w:szCs w:val="22"/>
        </w:rPr>
        <w:t xml:space="preserve"> </w:t>
      </w:r>
    </w:p>
    <w:p w14:paraId="6BD826F0" w14:textId="26ACBA2F" w:rsidR="007A0D38" w:rsidRPr="00347DED" w:rsidRDefault="007A0D38" w:rsidP="007A0D38">
      <w:pPr>
        <w:spacing w:after="120"/>
        <w:rPr>
          <w:rFonts w:asciiTheme="minorHAnsi" w:hAnsiTheme="minorHAnsi" w:cs="Calibri"/>
          <w:sz w:val="22"/>
          <w:szCs w:val="22"/>
        </w:rPr>
      </w:pPr>
      <w:r>
        <w:rPr>
          <w:rFonts w:asciiTheme="minorHAnsi" w:hAnsiTheme="minorHAnsi" w:cs="Calibri"/>
          <w:sz w:val="22"/>
          <w:szCs w:val="22"/>
        </w:rPr>
        <w:t>There is also the need</w:t>
      </w:r>
      <w:r w:rsidRPr="00347DED">
        <w:rPr>
          <w:rFonts w:asciiTheme="minorHAnsi" w:hAnsiTheme="minorHAnsi" w:cs="Calibri"/>
          <w:sz w:val="22"/>
          <w:szCs w:val="22"/>
        </w:rPr>
        <w:t xml:space="preserve"> for greater </w:t>
      </w:r>
      <w:r w:rsidR="003A5128">
        <w:rPr>
          <w:rFonts w:asciiTheme="minorHAnsi" w:hAnsiTheme="minorHAnsi" w:cs="Calibri"/>
          <w:sz w:val="22"/>
          <w:szCs w:val="22"/>
        </w:rPr>
        <w:t xml:space="preserve">mental health </w:t>
      </w:r>
      <w:r w:rsidRPr="00347DED">
        <w:rPr>
          <w:rFonts w:asciiTheme="minorHAnsi" w:hAnsiTheme="minorHAnsi" w:cs="Calibri"/>
          <w:sz w:val="22"/>
          <w:szCs w:val="22"/>
        </w:rPr>
        <w:t>system integration</w:t>
      </w:r>
      <w:r>
        <w:rPr>
          <w:rFonts w:asciiTheme="minorHAnsi" w:hAnsiTheme="minorHAnsi" w:cs="Calibri"/>
          <w:sz w:val="22"/>
          <w:szCs w:val="22"/>
        </w:rPr>
        <w:t>, to think about concepts such as a ‘</w:t>
      </w:r>
      <w:r w:rsidRPr="00347DED">
        <w:rPr>
          <w:rFonts w:asciiTheme="minorHAnsi" w:hAnsiTheme="minorHAnsi" w:cs="Calibri"/>
          <w:sz w:val="22"/>
          <w:szCs w:val="22"/>
        </w:rPr>
        <w:t>one stop shop</w:t>
      </w:r>
      <w:r>
        <w:rPr>
          <w:rFonts w:asciiTheme="minorHAnsi" w:hAnsiTheme="minorHAnsi" w:cs="Calibri"/>
          <w:sz w:val="22"/>
          <w:szCs w:val="22"/>
        </w:rPr>
        <w:t>’</w:t>
      </w:r>
      <w:r w:rsidRPr="00347DED">
        <w:rPr>
          <w:rFonts w:asciiTheme="minorHAnsi" w:hAnsiTheme="minorHAnsi" w:cs="Calibri"/>
          <w:sz w:val="22"/>
          <w:szCs w:val="22"/>
        </w:rPr>
        <w:t xml:space="preserve"> </w:t>
      </w:r>
      <w:r>
        <w:rPr>
          <w:rFonts w:asciiTheme="minorHAnsi" w:hAnsiTheme="minorHAnsi" w:cs="Calibri"/>
          <w:sz w:val="22"/>
          <w:szCs w:val="22"/>
        </w:rPr>
        <w:t>or</w:t>
      </w:r>
      <w:r w:rsidRPr="00347DED">
        <w:rPr>
          <w:rFonts w:asciiTheme="minorHAnsi" w:hAnsiTheme="minorHAnsi" w:cs="Calibri"/>
          <w:sz w:val="22"/>
          <w:szCs w:val="22"/>
        </w:rPr>
        <w:t xml:space="preserve"> </w:t>
      </w:r>
      <w:r>
        <w:rPr>
          <w:rFonts w:asciiTheme="minorHAnsi" w:hAnsiTheme="minorHAnsi" w:cs="Calibri"/>
          <w:sz w:val="22"/>
          <w:szCs w:val="22"/>
        </w:rPr>
        <w:t>‘</w:t>
      </w:r>
      <w:r w:rsidRPr="00347DED">
        <w:rPr>
          <w:rFonts w:asciiTheme="minorHAnsi" w:hAnsiTheme="minorHAnsi" w:cs="Calibri"/>
          <w:sz w:val="22"/>
          <w:szCs w:val="22"/>
        </w:rPr>
        <w:t>no wrong door</w:t>
      </w:r>
      <w:r>
        <w:rPr>
          <w:rFonts w:asciiTheme="minorHAnsi" w:hAnsiTheme="minorHAnsi" w:cs="Calibri"/>
          <w:sz w:val="22"/>
          <w:szCs w:val="22"/>
        </w:rPr>
        <w:t>’</w:t>
      </w:r>
      <w:r w:rsidRPr="00347DED">
        <w:rPr>
          <w:rFonts w:asciiTheme="minorHAnsi" w:hAnsiTheme="minorHAnsi" w:cs="Calibri"/>
          <w:sz w:val="22"/>
          <w:szCs w:val="22"/>
        </w:rPr>
        <w:t xml:space="preserve"> so that people can better access the right supports in a timely manner.</w:t>
      </w:r>
    </w:p>
    <w:p w14:paraId="5E5AC1A4" w14:textId="2DEA6767" w:rsidR="007A0D38" w:rsidRDefault="007A0D38" w:rsidP="007A0D38">
      <w:pPr>
        <w:pStyle w:val="Heading2"/>
        <w:numPr>
          <w:ilvl w:val="1"/>
          <w:numId w:val="14"/>
        </w:numPr>
        <w:spacing w:before="200" w:after="0" w:line="276" w:lineRule="auto"/>
        <w:ind w:left="709"/>
      </w:pPr>
      <w:bookmarkStart w:id="37" w:name="_Toc13744548"/>
      <w:r w:rsidRPr="000E54FE">
        <w:t xml:space="preserve">Interface with </w:t>
      </w:r>
      <w:r>
        <w:t>other</w:t>
      </w:r>
      <w:r w:rsidRPr="000E54FE">
        <w:t xml:space="preserve"> systems</w:t>
      </w:r>
      <w:bookmarkEnd w:id="37"/>
    </w:p>
    <w:p w14:paraId="5AC3A58A" w14:textId="102C7199" w:rsidR="007A0D38" w:rsidRDefault="000822F0" w:rsidP="000822F0">
      <w:pPr>
        <w:spacing w:after="120"/>
        <w:ind w:left="284"/>
        <w:rPr>
          <w:rFonts w:asciiTheme="minorHAnsi" w:hAnsiTheme="minorHAnsi" w:cs="Calibri"/>
          <w:i/>
          <w:iCs/>
          <w:sz w:val="22"/>
          <w:szCs w:val="22"/>
        </w:rPr>
      </w:pPr>
      <w:r>
        <w:rPr>
          <w:rFonts w:asciiTheme="minorHAnsi" w:hAnsiTheme="minorHAnsi" w:cs="Calibri"/>
          <w:i/>
          <w:iCs/>
          <w:sz w:val="22"/>
          <w:szCs w:val="22"/>
        </w:rPr>
        <w:t>“</w:t>
      </w:r>
      <w:r w:rsidR="00BD5817" w:rsidRPr="000822F0">
        <w:rPr>
          <w:rFonts w:asciiTheme="minorHAnsi" w:hAnsiTheme="minorHAnsi" w:cs="Calibri"/>
          <w:i/>
          <w:iCs/>
          <w:sz w:val="22"/>
          <w:szCs w:val="22"/>
        </w:rPr>
        <w:t xml:space="preserve">The new </w:t>
      </w:r>
      <w:r w:rsidRPr="000822F0">
        <w:rPr>
          <w:rFonts w:asciiTheme="minorHAnsi" w:hAnsiTheme="minorHAnsi" w:cs="Calibri"/>
          <w:i/>
          <w:iCs/>
          <w:sz w:val="22"/>
          <w:szCs w:val="22"/>
        </w:rPr>
        <w:t>aged care mental health mobile support teams are a good addition to support older people in residential aged care.</w:t>
      </w:r>
      <w:r>
        <w:rPr>
          <w:rFonts w:asciiTheme="minorHAnsi" w:hAnsiTheme="minorHAnsi" w:cs="Calibri"/>
          <w:i/>
          <w:iCs/>
          <w:sz w:val="22"/>
          <w:szCs w:val="22"/>
        </w:rPr>
        <w:t>”</w:t>
      </w:r>
    </w:p>
    <w:p w14:paraId="0646B73E" w14:textId="7E4F42BC" w:rsidR="000822F0" w:rsidRDefault="000822F0" w:rsidP="000822F0">
      <w:pPr>
        <w:pStyle w:val="ListParagraph"/>
        <w:spacing w:after="120"/>
        <w:ind w:left="448"/>
        <w:jc w:val="right"/>
        <w:rPr>
          <w:i/>
        </w:rPr>
      </w:pPr>
      <w:r>
        <w:rPr>
          <w:i/>
        </w:rPr>
        <w:t>[Quote</w:t>
      </w:r>
      <w:r w:rsidRPr="00A129D0">
        <w:rPr>
          <w:i/>
        </w:rPr>
        <w:t xml:space="preserve"> from participan</w:t>
      </w:r>
      <w:r>
        <w:rPr>
          <w:i/>
        </w:rPr>
        <w:t>t</w:t>
      </w:r>
      <w:r w:rsidRPr="00A129D0">
        <w:rPr>
          <w:i/>
        </w:rPr>
        <w:t xml:space="preserve"> at the Consumer and Carer Workshop</w:t>
      </w:r>
      <w:r>
        <w:rPr>
          <w:i/>
        </w:rPr>
        <w:t>]</w:t>
      </w:r>
    </w:p>
    <w:p w14:paraId="1EB28DBB" w14:textId="77777777" w:rsidR="007A0D38" w:rsidRDefault="007A0D38" w:rsidP="007A0D38">
      <w:pPr>
        <w:spacing w:after="120"/>
        <w:rPr>
          <w:rFonts w:asciiTheme="minorHAnsi" w:hAnsiTheme="minorHAnsi" w:cs="Calibri"/>
          <w:sz w:val="22"/>
          <w:szCs w:val="22"/>
        </w:rPr>
      </w:pPr>
      <w:r w:rsidRPr="00347DED">
        <w:rPr>
          <w:rFonts w:asciiTheme="minorHAnsi" w:hAnsiTheme="minorHAnsi" w:cs="Calibri"/>
          <w:sz w:val="22"/>
          <w:szCs w:val="22"/>
        </w:rPr>
        <w:t xml:space="preserve">Some of the most complex issues for older people, either as the person with mental health issues, or as the carer and supporter, </w:t>
      </w:r>
      <w:r>
        <w:rPr>
          <w:rFonts w:asciiTheme="minorHAnsi" w:hAnsiTheme="minorHAnsi" w:cs="Calibri"/>
          <w:sz w:val="22"/>
          <w:szCs w:val="22"/>
        </w:rPr>
        <w:t xml:space="preserve">arise at the time of life when they need </w:t>
      </w:r>
      <w:r w:rsidRPr="00347DED">
        <w:rPr>
          <w:rFonts w:asciiTheme="minorHAnsi" w:hAnsiTheme="minorHAnsi" w:cs="Calibri"/>
          <w:sz w:val="22"/>
          <w:szCs w:val="22"/>
        </w:rPr>
        <w:t>additional supports</w:t>
      </w:r>
      <w:r>
        <w:rPr>
          <w:rFonts w:asciiTheme="minorHAnsi" w:hAnsiTheme="minorHAnsi" w:cs="Calibri"/>
          <w:sz w:val="22"/>
          <w:szCs w:val="22"/>
        </w:rPr>
        <w:t xml:space="preserve"> from other service systems</w:t>
      </w:r>
      <w:r w:rsidRPr="00347DED">
        <w:rPr>
          <w:rFonts w:asciiTheme="minorHAnsi" w:hAnsiTheme="minorHAnsi" w:cs="Calibri"/>
          <w:sz w:val="22"/>
          <w:szCs w:val="22"/>
        </w:rPr>
        <w:t xml:space="preserve"> to maintain their overall health</w:t>
      </w:r>
      <w:r>
        <w:rPr>
          <w:rFonts w:asciiTheme="minorHAnsi" w:hAnsiTheme="minorHAnsi" w:cs="Calibri"/>
          <w:sz w:val="22"/>
          <w:szCs w:val="22"/>
        </w:rPr>
        <w:t xml:space="preserve"> or improve their quality of life. For example, the ability to access treatment for physical health conditions or the ability to navigate entry to the aged care system.</w:t>
      </w:r>
    </w:p>
    <w:p w14:paraId="42F3F64E" w14:textId="7768BC0B" w:rsidR="007A0D38" w:rsidRDefault="007A0D38" w:rsidP="007A0D38">
      <w:pPr>
        <w:spacing w:after="120"/>
        <w:rPr>
          <w:rFonts w:asciiTheme="minorHAnsi" w:hAnsiTheme="minorHAnsi" w:cs="Calibri"/>
          <w:sz w:val="22"/>
          <w:szCs w:val="22"/>
        </w:rPr>
      </w:pPr>
      <w:r>
        <w:rPr>
          <w:rFonts w:asciiTheme="minorHAnsi" w:hAnsiTheme="minorHAnsi" w:cs="Calibri"/>
          <w:sz w:val="22"/>
          <w:szCs w:val="22"/>
        </w:rPr>
        <w:t>This means the interface and connections with other support systems are essential, including for example NDIS, disability, drug and alcohol, aged care, police and so on.</w:t>
      </w:r>
    </w:p>
    <w:p w14:paraId="243CF118" w14:textId="4F89342C" w:rsidR="007A0D38" w:rsidRDefault="007A0D38" w:rsidP="007A0D38">
      <w:pPr>
        <w:spacing w:after="120"/>
        <w:rPr>
          <w:rFonts w:asciiTheme="minorHAnsi" w:hAnsiTheme="minorHAnsi" w:cs="Calibri"/>
          <w:sz w:val="22"/>
          <w:szCs w:val="22"/>
        </w:rPr>
      </w:pPr>
      <w:r w:rsidRPr="00347DED">
        <w:rPr>
          <w:rFonts w:asciiTheme="minorHAnsi" w:hAnsiTheme="minorHAnsi" w:cs="Calibri"/>
          <w:sz w:val="22"/>
          <w:szCs w:val="22"/>
        </w:rPr>
        <w:t xml:space="preserve">The </w:t>
      </w:r>
      <w:r w:rsidR="00742CE1">
        <w:rPr>
          <w:rFonts w:asciiTheme="minorHAnsi" w:hAnsiTheme="minorHAnsi" w:cs="Calibri"/>
          <w:sz w:val="22"/>
          <w:szCs w:val="22"/>
        </w:rPr>
        <w:t xml:space="preserve">Royal </w:t>
      </w:r>
      <w:r w:rsidRPr="00347DED">
        <w:rPr>
          <w:rFonts w:asciiTheme="minorHAnsi" w:hAnsiTheme="minorHAnsi" w:cs="Calibri"/>
          <w:sz w:val="22"/>
          <w:szCs w:val="22"/>
        </w:rPr>
        <w:t xml:space="preserve">Commission is asked to consider how to improve service coordination between mental health services and </w:t>
      </w:r>
      <w:r>
        <w:rPr>
          <w:rFonts w:asciiTheme="minorHAnsi" w:hAnsiTheme="minorHAnsi" w:cs="Calibri"/>
          <w:sz w:val="22"/>
          <w:szCs w:val="22"/>
        </w:rPr>
        <w:t>the range of other support</w:t>
      </w:r>
      <w:r w:rsidRPr="00347DED">
        <w:rPr>
          <w:rFonts w:asciiTheme="minorHAnsi" w:hAnsiTheme="minorHAnsi" w:cs="Calibri"/>
          <w:sz w:val="22"/>
          <w:szCs w:val="22"/>
        </w:rPr>
        <w:t xml:space="preserve"> system</w:t>
      </w:r>
      <w:r>
        <w:rPr>
          <w:rFonts w:asciiTheme="minorHAnsi" w:hAnsiTheme="minorHAnsi" w:cs="Calibri"/>
          <w:sz w:val="22"/>
          <w:szCs w:val="22"/>
        </w:rPr>
        <w:t>s,</w:t>
      </w:r>
      <w:r w:rsidRPr="00347DED">
        <w:rPr>
          <w:rFonts w:asciiTheme="minorHAnsi" w:hAnsiTheme="minorHAnsi" w:cs="Calibri"/>
          <w:sz w:val="22"/>
          <w:szCs w:val="22"/>
        </w:rPr>
        <w:t xml:space="preserve"> so that timely and appropriate supports are available</w:t>
      </w:r>
      <w:r>
        <w:rPr>
          <w:rFonts w:asciiTheme="minorHAnsi" w:hAnsiTheme="minorHAnsi" w:cs="Calibri"/>
          <w:sz w:val="22"/>
          <w:szCs w:val="22"/>
        </w:rPr>
        <w:t xml:space="preserve"> when needed</w:t>
      </w:r>
      <w:r w:rsidRPr="00347DED">
        <w:rPr>
          <w:rFonts w:asciiTheme="minorHAnsi" w:hAnsiTheme="minorHAnsi" w:cs="Calibri"/>
          <w:sz w:val="22"/>
          <w:szCs w:val="22"/>
        </w:rPr>
        <w:t>.</w:t>
      </w:r>
    </w:p>
    <w:p w14:paraId="1E5E4A32" w14:textId="77777777" w:rsidR="007A0D38" w:rsidRPr="000E54FE" w:rsidRDefault="007A0D38" w:rsidP="00E543DA">
      <w:pPr>
        <w:pStyle w:val="Heading2"/>
        <w:numPr>
          <w:ilvl w:val="1"/>
          <w:numId w:val="14"/>
        </w:numPr>
        <w:spacing w:before="200" w:after="0" w:line="276" w:lineRule="auto"/>
        <w:ind w:left="709"/>
      </w:pPr>
      <w:bookmarkStart w:id="38" w:name="_Toc13744549"/>
      <w:r>
        <w:t>Inclusion and equity</w:t>
      </w:r>
      <w:bookmarkEnd w:id="38"/>
    </w:p>
    <w:p w14:paraId="205C1359" w14:textId="4F2E3011" w:rsidR="007A0D38" w:rsidRDefault="007A0D38" w:rsidP="00E543DA">
      <w:pPr>
        <w:spacing w:after="120"/>
        <w:rPr>
          <w:rFonts w:asciiTheme="minorHAnsi" w:hAnsiTheme="minorHAnsi" w:cs="Calibri"/>
          <w:sz w:val="22"/>
          <w:szCs w:val="22"/>
        </w:rPr>
      </w:pPr>
      <w:r>
        <w:rPr>
          <w:rFonts w:asciiTheme="minorHAnsi" w:hAnsiTheme="minorHAnsi" w:cs="Calibri"/>
          <w:sz w:val="22"/>
          <w:szCs w:val="22"/>
        </w:rPr>
        <w:t xml:space="preserve">The </w:t>
      </w:r>
      <w:r w:rsidR="00742CE1">
        <w:rPr>
          <w:rFonts w:asciiTheme="minorHAnsi" w:hAnsiTheme="minorHAnsi" w:cs="Calibri"/>
          <w:sz w:val="22"/>
          <w:szCs w:val="22"/>
        </w:rPr>
        <w:t xml:space="preserve">Royal </w:t>
      </w:r>
      <w:r>
        <w:rPr>
          <w:rFonts w:asciiTheme="minorHAnsi" w:hAnsiTheme="minorHAnsi" w:cs="Calibri"/>
          <w:sz w:val="22"/>
          <w:szCs w:val="22"/>
        </w:rPr>
        <w:t>Commission is asked to consider diversity, culture and identity issues</w:t>
      </w:r>
      <w:r w:rsidRPr="005D3780">
        <w:rPr>
          <w:rFonts w:asciiTheme="minorHAnsi" w:hAnsiTheme="minorHAnsi" w:cs="Calibri"/>
          <w:sz w:val="22"/>
          <w:szCs w:val="22"/>
        </w:rPr>
        <w:t xml:space="preserve"> </w:t>
      </w:r>
      <w:r>
        <w:rPr>
          <w:rFonts w:asciiTheme="minorHAnsi" w:hAnsiTheme="minorHAnsi" w:cs="Calibri"/>
          <w:sz w:val="22"/>
          <w:szCs w:val="22"/>
        </w:rPr>
        <w:t xml:space="preserve">when reviewing the aged persons mental health system. </w:t>
      </w:r>
      <w:r w:rsidRPr="00782708">
        <w:rPr>
          <w:rFonts w:asciiTheme="minorHAnsi" w:hAnsiTheme="minorHAnsi" w:cs="Calibri"/>
          <w:sz w:val="22"/>
          <w:szCs w:val="22"/>
        </w:rPr>
        <w:t>Diverse communities may have different experiences</w:t>
      </w:r>
      <w:r>
        <w:rPr>
          <w:rFonts w:asciiTheme="minorHAnsi" w:hAnsiTheme="minorHAnsi" w:cs="Calibri"/>
          <w:sz w:val="22"/>
          <w:szCs w:val="22"/>
        </w:rPr>
        <w:t xml:space="preserve"> and there is a need to </w:t>
      </w:r>
      <w:r w:rsidRPr="00782708">
        <w:rPr>
          <w:rFonts w:asciiTheme="minorHAnsi" w:hAnsiTheme="minorHAnsi" w:cs="Calibri"/>
          <w:sz w:val="22"/>
          <w:szCs w:val="22"/>
        </w:rPr>
        <w:t>address structural barriers</w:t>
      </w:r>
      <w:r>
        <w:rPr>
          <w:rFonts w:asciiTheme="minorHAnsi" w:hAnsiTheme="minorHAnsi" w:cs="Calibri"/>
          <w:sz w:val="22"/>
          <w:szCs w:val="22"/>
        </w:rPr>
        <w:t xml:space="preserve"> regarding </w:t>
      </w:r>
      <w:r w:rsidRPr="00782708">
        <w:rPr>
          <w:rFonts w:asciiTheme="minorHAnsi" w:hAnsiTheme="minorHAnsi" w:cs="Calibri"/>
          <w:sz w:val="22"/>
          <w:szCs w:val="22"/>
        </w:rPr>
        <w:t>disadvantage</w:t>
      </w:r>
      <w:r>
        <w:rPr>
          <w:rFonts w:asciiTheme="minorHAnsi" w:hAnsiTheme="minorHAnsi" w:cs="Calibri"/>
          <w:sz w:val="22"/>
          <w:szCs w:val="22"/>
        </w:rPr>
        <w:t xml:space="preserve">. </w:t>
      </w:r>
    </w:p>
    <w:p w14:paraId="075F0C89" w14:textId="77777777" w:rsidR="007A0D38" w:rsidRPr="00782708" w:rsidRDefault="007A0D38" w:rsidP="007A0D38">
      <w:pPr>
        <w:spacing w:after="120"/>
        <w:rPr>
          <w:rFonts w:asciiTheme="minorHAnsi" w:hAnsiTheme="minorHAnsi" w:cs="Calibri"/>
          <w:sz w:val="22"/>
          <w:szCs w:val="22"/>
        </w:rPr>
      </w:pPr>
      <w:r>
        <w:rPr>
          <w:rFonts w:asciiTheme="minorHAnsi" w:hAnsiTheme="minorHAnsi" w:cs="Calibri"/>
          <w:sz w:val="22"/>
          <w:szCs w:val="22"/>
        </w:rPr>
        <w:t xml:space="preserve">The Victorian Government recently released its long-term vision, </w:t>
      </w:r>
      <w:r w:rsidRPr="004E1002">
        <w:rPr>
          <w:rFonts w:asciiTheme="minorHAnsi" w:hAnsiTheme="minorHAnsi" w:cs="Calibri"/>
          <w:i/>
          <w:sz w:val="22"/>
          <w:szCs w:val="22"/>
        </w:rPr>
        <w:t>Everybody Matters</w:t>
      </w:r>
      <w:r>
        <w:rPr>
          <w:rFonts w:asciiTheme="minorHAnsi" w:hAnsiTheme="minorHAnsi" w:cs="Calibri"/>
          <w:sz w:val="22"/>
          <w:szCs w:val="22"/>
        </w:rPr>
        <w:t xml:space="preserve">, for the creation of a family violence system that is more inclusive, responsive and accessible for all Victorians. This aim of ‘inclusion’ and ‘equity’ is also relevant for the mental health system. </w:t>
      </w:r>
      <w:r w:rsidRPr="004E1002">
        <w:rPr>
          <w:rFonts w:asciiTheme="minorHAnsi" w:hAnsiTheme="minorHAnsi" w:cs="Calibri"/>
          <w:i/>
          <w:sz w:val="22"/>
          <w:szCs w:val="22"/>
        </w:rPr>
        <w:t>Everybody Matters</w:t>
      </w:r>
      <w:r>
        <w:rPr>
          <w:rFonts w:asciiTheme="minorHAnsi" w:hAnsiTheme="minorHAnsi" w:cs="Calibri"/>
          <w:sz w:val="22"/>
          <w:szCs w:val="22"/>
        </w:rPr>
        <w:t xml:space="preserve"> recognises:</w:t>
      </w:r>
    </w:p>
    <w:p w14:paraId="64709705" w14:textId="77777777" w:rsidR="007A0D38" w:rsidRPr="00782708" w:rsidRDefault="007A0D38" w:rsidP="001627E7">
      <w:pPr>
        <w:spacing w:after="120"/>
        <w:ind w:left="284"/>
        <w:rPr>
          <w:rFonts w:asciiTheme="minorHAnsi" w:hAnsiTheme="minorHAnsi" w:cs="Calibri"/>
          <w:sz w:val="22"/>
          <w:szCs w:val="22"/>
        </w:rPr>
      </w:pPr>
      <w:r w:rsidRPr="00782708">
        <w:rPr>
          <w:rFonts w:asciiTheme="minorHAnsi" w:hAnsiTheme="minorHAnsi" w:cs="Calibri"/>
          <w:i/>
          <w:iCs/>
          <w:sz w:val="22"/>
          <w:szCs w:val="22"/>
        </w:rPr>
        <w:t>“Individual characteristics that inform our social identity do not exist independently of each other.”</w:t>
      </w:r>
    </w:p>
    <w:p w14:paraId="4E5E7DF2" w14:textId="77777777" w:rsidR="007A0D38" w:rsidRPr="00782708" w:rsidRDefault="007A0D38" w:rsidP="001627E7">
      <w:pPr>
        <w:spacing w:after="120"/>
        <w:ind w:left="284"/>
        <w:rPr>
          <w:rFonts w:asciiTheme="minorHAnsi" w:hAnsiTheme="minorHAnsi" w:cs="Calibri"/>
          <w:sz w:val="22"/>
          <w:szCs w:val="22"/>
        </w:rPr>
      </w:pPr>
      <w:r w:rsidRPr="00782708">
        <w:rPr>
          <w:rFonts w:asciiTheme="minorHAnsi" w:hAnsiTheme="minorHAnsi" w:cs="Calibri"/>
          <w:sz w:val="22"/>
          <w:szCs w:val="22"/>
        </w:rPr>
        <w:t>“</w:t>
      </w:r>
      <w:r w:rsidRPr="00782708">
        <w:rPr>
          <w:rFonts w:asciiTheme="minorHAnsi" w:hAnsiTheme="minorHAnsi" w:cs="Calibri"/>
          <w:i/>
          <w:iCs/>
          <w:sz w:val="22"/>
          <w:szCs w:val="22"/>
        </w:rPr>
        <w:t>People have many layers</w:t>
      </w:r>
      <w:proofErr w:type="gramStart"/>
      <w:r w:rsidRPr="00782708">
        <w:rPr>
          <w:rFonts w:asciiTheme="minorHAnsi" w:hAnsiTheme="minorHAnsi" w:cs="Calibri"/>
          <w:i/>
          <w:iCs/>
          <w:sz w:val="22"/>
          <w:szCs w:val="22"/>
        </w:rPr>
        <w:t xml:space="preserve"> ..</w:t>
      </w:r>
      <w:proofErr w:type="gramEnd"/>
      <w:r w:rsidRPr="00782708">
        <w:rPr>
          <w:rFonts w:asciiTheme="minorHAnsi" w:hAnsiTheme="minorHAnsi" w:cs="Calibri"/>
          <w:i/>
          <w:iCs/>
          <w:sz w:val="22"/>
          <w:szCs w:val="22"/>
        </w:rPr>
        <w:t xml:space="preserve"> multiple characteristics that are interconnected or intertwined …”</w:t>
      </w:r>
    </w:p>
    <w:p w14:paraId="1A1292AB" w14:textId="77777777" w:rsidR="007A0D38" w:rsidRPr="00782708" w:rsidRDefault="007A0D38" w:rsidP="001627E7">
      <w:pPr>
        <w:spacing w:after="120"/>
        <w:ind w:left="284"/>
        <w:rPr>
          <w:rFonts w:asciiTheme="minorHAnsi" w:hAnsiTheme="minorHAnsi" w:cs="Calibri"/>
          <w:sz w:val="22"/>
          <w:szCs w:val="22"/>
        </w:rPr>
      </w:pPr>
      <w:r w:rsidRPr="00782708">
        <w:rPr>
          <w:rFonts w:asciiTheme="minorHAnsi" w:hAnsiTheme="minorHAnsi" w:cs="Calibri"/>
          <w:i/>
          <w:iCs/>
          <w:sz w:val="22"/>
          <w:szCs w:val="22"/>
        </w:rPr>
        <w:t>“We need to build a system based on inclusion and equity.”</w:t>
      </w:r>
    </w:p>
    <w:p w14:paraId="55917739" w14:textId="7F9F7FB5" w:rsidR="007A0D38" w:rsidRDefault="007A0D38" w:rsidP="001627E7">
      <w:pPr>
        <w:spacing w:after="120"/>
        <w:ind w:left="284"/>
        <w:rPr>
          <w:rFonts w:asciiTheme="minorHAnsi" w:hAnsiTheme="minorHAnsi" w:cs="Calibri"/>
          <w:i/>
          <w:iCs/>
          <w:sz w:val="22"/>
          <w:szCs w:val="22"/>
        </w:rPr>
      </w:pPr>
      <w:r w:rsidRPr="00782708">
        <w:rPr>
          <w:rFonts w:asciiTheme="minorHAnsi" w:hAnsiTheme="minorHAnsi" w:cs="Calibri"/>
          <w:i/>
          <w:iCs/>
          <w:sz w:val="22"/>
          <w:szCs w:val="22"/>
        </w:rPr>
        <w:t xml:space="preserve">“An inclusive system is demonstrated by attitudes, behaviours, policies and practices that enable full and equal participation for everyone.” </w:t>
      </w:r>
    </w:p>
    <w:p w14:paraId="24F33266" w14:textId="76C02BF2" w:rsidR="00832567" w:rsidRPr="00832567" w:rsidRDefault="00832567" w:rsidP="001627E7">
      <w:pPr>
        <w:spacing w:after="120"/>
        <w:ind w:left="284"/>
        <w:rPr>
          <w:rFonts w:asciiTheme="minorHAnsi" w:hAnsiTheme="minorHAnsi" w:cs="Calibri"/>
          <w:i/>
          <w:iCs/>
          <w:sz w:val="22"/>
          <w:szCs w:val="22"/>
        </w:rPr>
      </w:pPr>
      <w:r w:rsidRPr="00832567">
        <w:rPr>
          <w:rFonts w:asciiTheme="minorHAnsi" w:hAnsiTheme="minorHAnsi" w:cs="Calibri"/>
          <w:i/>
          <w:iCs/>
          <w:sz w:val="22"/>
          <w:szCs w:val="22"/>
        </w:rPr>
        <w:t>“Increase access to interpreter services and improve cultural competence of all workers.”</w:t>
      </w:r>
    </w:p>
    <w:p w14:paraId="48979C06" w14:textId="77777777" w:rsidR="007A0D38" w:rsidRPr="00347DED" w:rsidRDefault="007A0D38" w:rsidP="007A0D38">
      <w:pPr>
        <w:spacing w:after="120"/>
        <w:ind w:left="2880"/>
        <w:jc w:val="right"/>
        <w:rPr>
          <w:rFonts w:asciiTheme="minorHAnsi" w:hAnsiTheme="minorHAnsi" w:cs="Calibri"/>
          <w:sz w:val="22"/>
          <w:szCs w:val="22"/>
        </w:rPr>
      </w:pPr>
      <w:r w:rsidRPr="00782708">
        <w:rPr>
          <w:rFonts w:asciiTheme="minorHAnsi" w:hAnsiTheme="minorHAnsi" w:cs="Calibri"/>
          <w:i/>
          <w:iCs/>
          <w:sz w:val="22"/>
          <w:szCs w:val="22"/>
        </w:rPr>
        <w:t>Everybody Matters: Inclusion and Equity Statement</w:t>
      </w:r>
    </w:p>
    <w:p w14:paraId="7B49759B" w14:textId="77777777" w:rsidR="007A0D38" w:rsidRPr="000E54FE" w:rsidRDefault="007A0D38" w:rsidP="00E543DA">
      <w:pPr>
        <w:pStyle w:val="Heading2"/>
        <w:numPr>
          <w:ilvl w:val="1"/>
          <w:numId w:val="14"/>
        </w:numPr>
        <w:spacing w:before="200" w:after="0" w:line="276" w:lineRule="auto"/>
        <w:ind w:left="709"/>
      </w:pPr>
      <w:bookmarkStart w:id="39" w:name="_Toc13744550"/>
      <w:r w:rsidRPr="000E54FE">
        <w:t>Strengthen social support programs</w:t>
      </w:r>
      <w:bookmarkEnd w:id="39"/>
    </w:p>
    <w:p w14:paraId="7ED23B89" w14:textId="11F32945" w:rsidR="002D74E9" w:rsidRDefault="002D74E9" w:rsidP="00E543DA">
      <w:pPr>
        <w:spacing w:after="120"/>
        <w:rPr>
          <w:rFonts w:asciiTheme="minorHAnsi" w:hAnsiTheme="minorHAnsi" w:cs="Calibri"/>
          <w:sz w:val="22"/>
          <w:szCs w:val="22"/>
        </w:rPr>
      </w:pPr>
      <w:r>
        <w:rPr>
          <w:rFonts w:asciiTheme="minorHAnsi" w:hAnsiTheme="minorHAnsi" w:cs="Calibri"/>
          <w:sz w:val="22"/>
          <w:szCs w:val="22"/>
        </w:rPr>
        <w:t xml:space="preserve">A key gap identified by workshop participants relates to the availability of appropriate </w:t>
      </w:r>
      <w:r w:rsidR="00EB409B">
        <w:rPr>
          <w:rFonts w:asciiTheme="minorHAnsi" w:hAnsiTheme="minorHAnsi" w:cs="Calibri"/>
          <w:sz w:val="22"/>
          <w:szCs w:val="22"/>
        </w:rPr>
        <w:t>psychosocial</w:t>
      </w:r>
      <w:r>
        <w:rPr>
          <w:rFonts w:asciiTheme="minorHAnsi" w:hAnsiTheme="minorHAnsi" w:cs="Calibri"/>
          <w:sz w:val="22"/>
          <w:szCs w:val="22"/>
        </w:rPr>
        <w:t xml:space="preserve"> support programs.</w:t>
      </w:r>
    </w:p>
    <w:p w14:paraId="4EB39B28" w14:textId="68B44C34" w:rsidR="00742CE1" w:rsidRDefault="0078434E" w:rsidP="00AB47BE">
      <w:pPr>
        <w:tabs>
          <w:tab w:val="left" w:pos="7769"/>
        </w:tabs>
        <w:spacing w:after="120"/>
        <w:rPr>
          <w:rFonts w:asciiTheme="minorHAnsi" w:hAnsiTheme="minorHAnsi" w:cs="Calibri"/>
          <w:sz w:val="22"/>
          <w:szCs w:val="22"/>
        </w:rPr>
      </w:pPr>
      <w:r>
        <w:rPr>
          <w:rFonts w:asciiTheme="minorHAnsi" w:hAnsiTheme="minorHAnsi" w:cs="Calibri"/>
          <w:sz w:val="22"/>
          <w:szCs w:val="22"/>
        </w:rPr>
        <w:t>I</w:t>
      </w:r>
      <w:r w:rsidR="002D74E9">
        <w:rPr>
          <w:rFonts w:asciiTheme="minorHAnsi" w:hAnsiTheme="minorHAnsi" w:cs="Calibri"/>
          <w:sz w:val="22"/>
          <w:szCs w:val="22"/>
        </w:rPr>
        <w:t>s</w:t>
      </w:r>
      <w:r w:rsidR="007A0D38" w:rsidRPr="004015AD">
        <w:rPr>
          <w:rFonts w:asciiTheme="minorHAnsi" w:hAnsiTheme="minorHAnsi" w:cs="Calibri"/>
          <w:sz w:val="22"/>
          <w:szCs w:val="22"/>
        </w:rPr>
        <w:t>olation and loneliness are major public health issues facing older people. The potential</w:t>
      </w:r>
      <w:bookmarkStart w:id="40" w:name="_GoBack"/>
      <w:bookmarkEnd w:id="40"/>
      <w:r w:rsidR="007A0D38" w:rsidRPr="004015AD">
        <w:rPr>
          <w:rFonts w:asciiTheme="minorHAnsi" w:hAnsiTheme="minorHAnsi" w:cs="Calibri"/>
          <w:sz w:val="22"/>
          <w:szCs w:val="22"/>
        </w:rPr>
        <w:t xml:space="preserve"> impacts on older people are significant, with just some of the associated risks including increased rates of cognitive decline, mental health and wellbeing issues and increased risk of heart disease and stroke.  </w:t>
      </w:r>
    </w:p>
    <w:p w14:paraId="74D11BFE" w14:textId="77777777" w:rsidR="00742CE1" w:rsidRDefault="00742CE1" w:rsidP="00E543DA">
      <w:pPr>
        <w:spacing w:after="120"/>
        <w:rPr>
          <w:rFonts w:asciiTheme="minorHAnsi" w:hAnsiTheme="minorHAnsi" w:cs="Calibri"/>
          <w:sz w:val="22"/>
          <w:szCs w:val="22"/>
        </w:rPr>
      </w:pPr>
      <w:r>
        <w:rPr>
          <w:rFonts w:asciiTheme="minorHAnsi" w:hAnsiTheme="minorHAnsi" w:cs="Calibri"/>
          <w:sz w:val="22"/>
          <w:szCs w:val="22"/>
        </w:rPr>
        <w:lastRenderedPageBreak/>
        <w:t>The risk of</w:t>
      </w:r>
      <w:r w:rsidR="007A0D38" w:rsidRPr="004015AD">
        <w:rPr>
          <w:rFonts w:asciiTheme="minorHAnsi" w:hAnsiTheme="minorHAnsi" w:cs="Calibri"/>
          <w:sz w:val="22"/>
          <w:szCs w:val="22"/>
        </w:rPr>
        <w:t xml:space="preserve"> isolation and loneliness are serious issues for </w:t>
      </w:r>
      <w:r>
        <w:rPr>
          <w:rFonts w:asciiTheme="minorHAnsi" w:hAnsiTheme="minorHAnsi" w:cs="Calibri"/>
          <w:sz w:val="22"/>
          <w:szCs w:val="22"/>
        </w:rPr>
        <w:t>those with mental health issues including older people. The risks of isolation and loneliness are also serious issues for carers given the high levels of support they often provide to those with mental illness.</w:t>
      </w:r>
    </w:p>
    <w:p w14:paraId="55C8B610" w14:textId="513C8E43" w:rsidR="007A0D38" w:rsidRDefault="007A0D38" w:rsidP="007A0D38">
      <w:pPr>
        <w:spacing w:after="120"/>
        <w:rPr>
          <w:rFonts w:asciiTheme="minorHAnsi" w:hAnsiTheme="minorHAnsi" w:cs="Calibri"/>
          <w:sz w:val="22"/>
          <w:szCs w:val="22"/>
        </w:rPr>
      </w:pPr>
      <w:r w:rsidRPr="004015AD">
        <w:rPr>
          <w:rFonts w:asciiTheme="minorHAnsi" w:hAnsiTheme="minorHAnsi" w:cs="Calibri"/>
          <w:sz w:val="22"/>
          <w:szCs w:val="22"/>
        </w:rPr>
        <w:t xml:space="preserve">As detailed in my 2016 report </w:t>
      </w:r>
      <w:r w:rsidRPr="00742CE1">
        <w:rPr>
          <w:rFonts w:asciiTheme="minorHAnsi" w:hAnsiTheme="minorHAnsi" w:cs="Calibri"/>
          <w:i/>
          <w:sz w:val="22"/>
          <w:szCs w:val="22"/>
        </w:rPr>
        <w:t xml:space="preserve">Ageing is </w:t>
      </w:r>
      <w:r w:rsidR="00742CE1">
        <w:rPr>
          <w:rFonts w:asciiTheme="minorHAnsi" w:hAnsiTheme="minorHAnsi" w:cs="Calibri"/>
          <w:i/>
          <w:sz w:val="22"/>
          <w:szCs w:val="22"/>
        </w:rPr>
        <w:t>E</w:t>
      </w:r>
      <w:r w:rsidRPr="00742CE1">
        <w:rPr>
          <w:rFonts w:asciiTheme="minorHAnsi" w:hAnsiTheme="minorHAnsi" w:cs="Calibri"/>
          <w:i/>
          <w:sz w:val="22"/>
          <w:szCs w:val="22"/>
        </w:rPr>
        <w:t xml:space="preserve">veryone’s </w:t>
      </w:r>
      <w:r w:rsidR="00742CE1">
        <w:rPr>
          <w:rFonts w:asciiTheme="minorHAnsi" w:hAnsiTheme="minorHAnsi" w:cs="Calibri"/>
          <w:i/>
          <w:sz w:val="22"/>
          <w:szCs w:val="22"/>
        </w:rPr>
        <w:t>B</w:t>
      </w:r>
      <w:r w:rsidRPr="00742CE1">
        <w:rPr>
          <w:rFonts w:asciiTheme="minorHAnsi" w:hAnsiTheme="minorHAnsi" w:cs="Calibri"/>
          <w:i/>
          <w:sz w:val="22"/>
          <w:szCs w:val="22"/>
        </w:rPr>
        <w:t>usiness</w:t>
      </w:r>
      <w:r w:rsidRPr="004015AD">
        <w:rPr>
          <w:rFonts w:asciiTheme="minorHAnsi" w:hAnsiTheme="minorHAnsi" w:cs="Calibri"/>
          <w:sz w:val="22"/>
          <w:szCs w:val="22"/>
        </w:rPr>
        <w:t xml:space="preserve">, the causes of isolation and loneliness are complex. Tackling isolation and loneliness amongst older people requires a coordinated response </w:t>
      </w:r>
      <w:r>
        <w:rPr>
          <w:rFonts w:asciiTheme="minorHAnsi" w:hAnsiTheme="minorHAnsi" w:cs="Calibri"/>
          <w:sz w:val="22"/>
          <w:szCs w:val="22"/>
        </w:rPr>
        <w:t>and the mental health system has an important role to play</w:t>
      </w:r>
      <w:r w:rsidRPr="004015AD">
        <w:rPr>
          <w:rFonts w:asciiTheme="minorHAnsi" w:hAnsiTheme="minorHAnsi" w:cs="Calibri"/>
          <w:sz w:val="22"/>
          <w:szCs w:val="22"/>
        </w:rPr>
        <w:t>.</w:t>
      </w:r>
      <w:r w:rsidR="00D37645">
        <w:rPr>
          <w:rFonts w:asciiTheme="minorHAnsi" w:hAnsiTheme="minorHAnsi" w:cs="Calibri"/>
          <w:sz w:val="22"/>
          <w:szCs w:val="22"/>
        </w:rPr>
        <w:t xml:space="preserve"> </w:t>
      </w:r>
      <w:r w:rsidR="00742CE1">
        <w:rPr>
          <w:rFonts w:asciiTheme="minorHAnsi" w:hAnsiTheme="minorHAnsi" w:cs="Calibri"/>
          <w:sz w:val="22"/>
          <w:szCs w:val="22"/>
        </w:rPr>
        <w:t>The risk of isolation and loneliness occurs across the life course and so access to appropriate social</w:t>
      </w:r>
      <w:r>
        <w:rPr>
          <w:rFonts w:asciiTheme="minorHAnsi" w:hAnsiTheme="minorHAnsi" w:cs="Calibri"/>
          <w:sz w:val="22"/>
          <w:szCs w:val="22"/>
        </w:rPr>
        <w:t xml:space="preserve"> programs and community connections, </w:t>
      </w:r>
      <w:r w:rsidR="00742CE1">
        <w:rPr>
          <w:rFonts w:asciiTheme="minorHAnsi" w:hAnsiTheme="minorHAnsi" w:cs="Calibri"/>
          <w:sz w:val="22"/>
          <w:szCs w:val="22"/>
        </w:rPr>
        <w:t>is a priority</w:t>
      </w:r>
      <w:r>
        <w:rPr>
          <w:rFonts w:asciiTheme="minorHAnsi" w:hAnsiTheme="minorHAnsi" w:cs="Calibri"/>
          <w:sz w:val="22"/>
          <w:szCs w:val="22"/>
        </w:rPr>
        <w:t xml:space="preserve"> irrespective of age.</w:t>
      </w:r>
    </w:p>
    <w:p w14:paraId="6CA1E2F9" w14:textId="47691548" w:rsidR="00D37645" w:rsidRPr="00D37645" w:rsidRDefault="00D37645" w:rsidP="00D37645">
      <w:pPr>
        <w:rPr>
          <w:rFonts w:asciiTheme="minorHAnsi" w:hAnsiTheme="minorHAnsi" w:cs="Calibri"/>
          <w:sz w:val="22"/>
          <w:szCs w:val="22"/>
        </w:rPr>
      </w:pPr>
      <w:r>
        <w:rPr>
          <w:rFonts w:asciiTheme="minorHAnsi" w:hAnsiTheme="minorHAnsi" w:cs="Calibri"/>
          <w:sz w:val="22"/>
          <w:szCs w:val="22"/>
        </w:rPr>
        <w:t>A</w:t>
      </w:r>
      <w:r w:rsidR="00742CE1">
        <w:rPr>
          <w:rFonts w:asciiTheme="minorHAnsi" w:hAnsiTheme="minorHAnsi" w:cs="Calibri"/>
          <w:sz w:val="22"/>
          <w:szCs w:val="22"/>
        </w:rPr>
        <w:t xml:space="preserve"> </w:t>
      </w:r>
      <w:proofErr w:type="gramStart"/>
      <w:r w:rsidR="00742CE1">
        <w:rPr>
          <w:rFonts w:asciiTheme="minorHAnsi" w:hAnsiTheme="minorHAnsi" w:cs="Calibri"/>
          <w:sz w:val="22"/>
          <w:szCs w:val="22"/>
        </w:rPr>
        <w:t>particular priority</w:t>
      </w:r>
      <w:proofErr w:type="gramEnd"/>
      <w:r w:rsidR="00742CE1">
        <w:rPr>
          <w:rFonts w:asciiTheme="minorHAnsi" w:hAnsiTheme="minorHAnsi" w:cs="Calibri"/>
          <w:sz w:val="22"/>
          <w:szCs w:val="22"/>
        </w:rPr>
        <w:t xml:space="preserve"> relates to the need for greater access to specialist p</w:t>
      </w:r>
      <w:r w:rsidR="00AB47BE">
        <w:rPr>
          <w:rFonts w:asciiTheme="minorHAnsi" w:hAnsiTheme="minorHAnsi" w:cs="Calibri"/>
          <w:sz w:val="22"/>
          <w:szCs w:val="22"/>
        </w:rPr>
        <w:t>s</w:t>
      </w:r>
      <w:r w:rsidR="00742CE1">
        <w:rPr>
          <w:rFonts w:asciiTheme="minorHAnsi" w:hAnsiTheme="minorHAnsi" w:cs="Calibri"/>
          <w:sz w:val="22"/>
          <w:szCs w:val="22"/>
        </w:rPr>
        <w:t>ycho</w:t>
      </w:r>
      <w:r w:rsidR="007A0D38" w:rsidRPr="00347DED">
        <w:rPr>
          <w:rFonts w:asciiTheme="minorHAnsi" w:hAnsiTheme="minorHAnsi" w:cs="Calibri"/>
          <w:sz w:val="22"/>
          <w:szCs w:val="22"/>
        </w:rPr>
        <w:t>social programs</w:t>
      </w:r>
      <w:r w:rsidR="008E0B79">
        <w:rPr>
          <w:rFonts w:asciiTheme="minorHAnsi" w:hAnsiTheme="minorHAnsi" w:cs="Calibri"/>
          <w:sz w:val="22"/>
          <w:szCs w:val="22"/>
        </w:rPr>
        <w:t xml:space="preserve"> (see 2.4)</w:t>
      </w:r>
      <w:r w:rsidR="007A0D38" w:rsidRPr="00347DED">
        <w:rPr>
          <w:rFonts w:asciiTheme="minorHAnsi" w:hAnsiTheme="minorHAnsi" w:cs="Calibri"/>
          <w:sz w:val="22"/>
          <w:szCs w:val="22"/>
        </w:rPr>
        <w:t>.</w:t>
      </w:r>
      <w:r>
        <w:rPr>
          <w:rFonts w:asciiTheme="minorHAnsi" w:hAnsiTheme="minorHAnsi" w:cs="Calibri"/>
          <w:sz w:val="22"/>
          <w:szCs w:val="22"/>
        </w:rPr>
        <w:t xml:space="preserve"> </w:t>
      </w:r>
      <w:r>
        <w:rPr>
          <w:rFonts w:asciiTheme="minorHAnsi" w:hAnsiTheme="minorHAnsi" w:cs="Calibri"/>
          <w:sz w:val="22"/>
          <w:szCs w:val="22"/>
        </w:rPr>
        <w:br/>
      </w:r>
      <w:r w:rsidRPr="00D37645">
        <w:rPr>
          <w:rFonts w:asciiTheme="minorHAnsi" w:hAnsiTheme="minorHAnsi" w:cs="Calibri"/>
          <w:sz w:val="22"/>
          <w:szCs w:val="22"/>
        </w:rPr>
        <w:t>One of the more recent developments worthy of further investigation is the use of ‘social prescriptions’ by GPs and other health practitioners as an alternative, or supplement, to the prescription of medication.</w:t>
      </w:r>
    </w:p>
    <w:p w14:paraId="0FFD673F" w14:textId="3CB412C2" w:rsidR="007A0D38" w:rsidRDefault="007A0D38" w:rsidP="007A0D38">
      <w:pPr>
        <w:spacing w:after="120"/>
        <w:rPr>
          <w:rFonts w:asciiTheme="minorHAnsi" w:hAnsiTheme="minorHAnsi" w:cs="Calibri"/>
          <w:sz w:val="22"/>
          <w:szCs w:val="22"/>
        </w:rPr>
      </w:pPr>
    </w:p>
    <w:p w14:paraId="37B55200" w14:textId="221A9260" w:rsidR="007A0D38" w:rsidRDefault="00742CE1" w:rsidP="007A0D38">
      <w:pPr>
        <w:pStyle w:val="Heading2"/>
        <w:numPr>
          <w:ilvl w:val="1"/>
          <w:numId w:val="14"/>
        </w:numPr>
        <w:spacing w:before="200" w:after="0" w:line="276" w:lineRule="auto"/>
        <w:ind w:left="709"/>
      </w:pPr>
      <w:bookmarkStart w:id="41" w:name="_Toc13744551"/>
      <w:r>
        <w:t>Mental health and elder abuse</w:t>
      </w:r>
      <w:bookmarkEnd w:id="41"/>
      <w:r w:rsidR="007A0D38">
        <w:t xml:space="preserve"> </w:t>
      </w:r>
    </w:p>
    <w:p w14:paraId="1FA7A445" w14:textId="18B0CB75" w:rsidR="007A0D38" w:rsidRPr="00D31F43" w:rsidRDefault="00F12E63" w:rsidP="007A0D38">
      <w:pPr>
        <w:spacing w:after="120"/>
        <w:rPr>
          <w:rFonts w:asciiTheme="minorHAnsi" w:hAnsiTheme="minorHAnsi" w:cs="Calibri"/>
          <w:sz w:val="22"/>
          <w:szCs w:val="22"/>
        </w:rPr>
      </w:pPr>
      <w:r>
        <w:rPr>
          <w:rFonts w:asciiTheme="minorHAnsi" w:hAnsiTheme="minorHAnsi" w:cs="Calibri"/>
          <w:sz w:val="22"/>
          <w:szCs w:val="22"/>
        </w:rPr>
        <w:t xml:space="preserve">There are situations where the impact of mental illness is a potential risk factor for </w:t>
      </w:r>
      <w:r w:rsidR="00742CE1">
        <w:rPr>
          <w:rFonts w:asciiTheme="minorHAnsi" w:hAnsiTheme="minorHAnsi" w:cs="Calibri"/>
          <w:sz w:val="22"/>
          <w:szCs w:val="22"/>
        </w:rPr>
        <w:t xml:space="preserve">elder abuse. There is an increasing body of evidence that </w:t>
      </w:r>
      <w:r>
        <w:rPr>
          <w:rFonts w:asciiTheme="minorHAnsi" w:hAnsiTheme="minorHAnsi" w:cs="Calibri"/>
          <w:sz w:val="22"/>
          <w:szCs w:val="22"/>
        </w:rPr>
        <w:t>some of the perpetrators of elder abuse also have serious mental health issues.</w:t>
      </w:r>
      <w:r w:rsidR="00EE7648">
        <w:rPr>
          <w:rFonts w:asciiTheme="minorHAnsi" w:hAnsiTheme="minorHAnsi" w:cs="Calibri"/>
          <w:sz w:val="22"/>
          <w:szCs w:val="22"/>
        </w:rPr>
        <w:t xml:space="preserve"> An example of the professional training developed as part of its elder abuse response is available at </w:t>
      </w:r>
      <w:r w:rsidR="00EE7648" w:rsidRPr="00EE7648">
        <w:rPr>
          <w:rFonts w:asciiTheme="minorHAnsi" w:hAnsiTheme="minorHAnsi" w:cs="Calibri"/>
          <w:b/>
          <w:sz w:val="22"/>
          <w:szCs w:val="22"/>
        </w:rPr>
        <w:t>Attachment 6.</w:t>
      </w:r>
    </w:p>
    <w:p w14:paraId="088E7346" w14:textId="3314B05F" w:rsidR="00F12E63" w:rsidRDefault="00742CE1" w:rsidP="007A0D38">
      <w:pPr>
        <w:spacing w:after="120"/>
        <w:rPr>
          <w:rFonts w:asciiTheme="minorHAnsi" w:hAnsiTheme="minorHAnsi" w:cs="Calibri"/>
          <w:sz w:val="22"/>
          <w:szCs w:val="22"/>
        </w:rPr>
      </w:pPr>
      <w:r>
        <w:rPr>
          <w:rFonts w:asciiTheme="minorHAnsi" w:hAnsiTheme="minorHAnsi" w:cs="Calibri"/>
          <w:sz w:val="22"/>
          <w:szCs w:val="22"/>
        </w:rPr>
        <w:t xml:space="preserve">For example, there situations where an adult child with a mental illness has a level of reliance </w:t>
      </w:r>
      <w:r w:rsidR="00F12E63">
        <w:rPr>
          <w:rFonts w:asciiTheme="minorHAnsi" w:hAnsiTheme="minorHAnsi" w:cs="Calibri"/>
          <w:sz w:val="22"/>
          <w:szCs w:val="22"/>
        </w:rPr>
        <w:t>on their parent/s</w:t>
      </w:r>
      <w:r>
        <w:rPr>
          <w:rFonts w:asciiTheme="minorHAnsi" w:hAnsiTheme="minorHAnsi" w:cs="Calibri"/>
          <w:sz w:val="22"/>
          <w:szCs w:val="22"/>
        </w:rPr>
        <w:t xml:space="preserve"> to provide support. </w:t>
      </w:r>
      <w:r w:rsidR="00166AF9">
        <w:rPr>
          <w:rFonts w:asciiTheme="minorHAnsi" w:hAnsiTheme="minorHAnsi" w:cs="Calibri"/>
          <w:sz w:val="22"/>
          <w:szCs w:val="22"/>
        </w:rPr>
        <w:t>Crisis</w:t>
      </w:r>
      <w:r w:rsidR="00F12E63">
        <w:rPr>
          <w:rFonts w:asciiTheme="minorHAnsi" w:hAnsiTheme="minorHAnsi" w:cs="Calibri"/>
          <w:sz w:val="22"/>
          <w:szCs w:val="22"/>
        </w:rPr>
        <w:t xml:space="preserve"> situations can </w:t>
      </w:r>
      <w:r w:rsidR="00166AF9">
        <w:rPr>
          <w:rFonts w:asciiTheme="minorHAnsi" w:hAnsiTheme="minorHAnsi" w:cs="Calibri"/>
          <w:sz w:val="22"/>
          <w:szCs w:val="22"/>
        </w:rPr>
        <w:t>occur,</w:t>
      </w:r>
      <w:r w:rsidR="00F12E63">
        <w:rPr>
          <w:rFonts w:asciiTheme="minorHAnsi" w:hAnsiTheme="minorHAnsi" w:cs="Calibri"/>
          <w:sz w:val="22"/>
          <w:szCs w:val="22"/>
        </w:rPr>
        <w:t xml:space="preserve"> or tensions build up over time</w:t>
      </w:r>
      <w:r w:rsidR="00166AF9">
        <w:rPr>
          <w:rFonts w:asciiTheme="minorHAnsi" w:hAnsiTheme="minorHAnsi" w:cs="Calibri"/>
          <w:sz w:val="22"/>
          <w:szCs w:val="22"/>
        </w:rPr>
        <w:t>,</w:t>
      </w:r>
      <w:r w:rsidR="00F12E63">
        <w:rPr>
          <w:rFonts w:asciiTheme="minorHAnsi" w:hAnsiTheme="minorHAnsi" w:cs="Calibri"/>
          <w:sz w:val="22"/>
          <w:szCs w:val="22"/>
        </w:rPr>
        <w:t xml:space="preserve"> </w:t>
      </w:r>
      <w:proofErr w:type="gramStart"/>
      <w:r w:rsidR="00F12E63">
        <w:rPr>
          <w:rFonts w:asciiTheme="minorHAnsi" w:hAnsiTheme="minorHAnsi" w:cs="Calibri"/>
          <w:sz w:val="22"/>
          <w:szCs w:val="22"/>
        </w:rPr>
        <w:t>as a result of</w:t>
      </w:r>
      <w:proofErr w:type="gramEnd"/>
      <w:r w:rsidR="00F12E63">
        <w:rPr>
          <w:rFonts w:asciiTheme="minorHAnsi" w:hAnsiTheme="minorHAnsi" w:cs="Calibri"/>
          <w:sz w:val="22"/>
          <w:szCs w:val="22"/>
        </w:rPr>
        <w:t xml:space="preserve"> the mental health issues not being </w:t>
      </w:r>
      <w:r w:rsidR="00166AF9">
        <w:rPr>
          <w:rFonts w:asciiTheme="minorHAnsi" w:hAnsiTheme="minorHAnsi" w:cs="Calibri"/>
          <w:sz w:val="22"/>
          <w:szCs w:val="22"/>
        </w:rPr>
        <w:t>effectively</w:t>
      </w:r>
      <w:r w:rsidR="00F12E63">
        <w:rPr>
          <w:rFonts w:asciiTheme="minorHAnsi" w:hAnsiTheme="minorHAnsi" w:cs="Calibri"/>
          <w:sz w:val="22"/>
          <w:szCs w:val="22"/>
        </w:rPr>
        <w:t xml:space="preserve"> managed. For example, a psychotic episode, where</w:t>
      </w:r>
      <w:r w:rsidR="007A0D38" w:rsidRPr="00D31F43">
        <w:rPr>
          <w:rFonts w:asciiTheme="minorHAnsi" w:hAnsiTheme="minorHAnsi" w:cs="Calibri"/>
          <w:sz w:val="22"/>
          <w:szCs w:val="22"/>
        </w:rPr>
        <w:t xml:space="preserve"> mental </w:t>
      </w:r>
      <w:r w:rsidR="00F12E63">
        <w:rPr>
          <w:rFonts w:asciiTheme="minorHAnsi" w:hAnsiTheme="minorHAnsi" w:cs="Calibri"/>
          <w:sz w:val="22"/>
          <w:szCs w:val="22"/>
        </w:rPr>
        <w:t xml:space="preserve">illness is </w:t>
      </w:r>
      <w:r w:rsidR="007A0D38" w:rsidRPr="00D31F43">
        <w:rPr>
          <w:rFonts w:asciiTheme="minorHAnsi" w:hAnsiTheme="minorHAnsi" w:cs="Calibri"/>
          <w:sz w:val="22"/>
          <w:szCs w:val="22"/>
        </w:rPr>
        <w:t xml:space="preserve">poorly managed, </w:t>
      </w:r>
      <w:r>
        <w:rPr>
          <w:rFonts w:asciiTheme="minorHAnsi" w:hAnsiTheme="minorHAnsi" w:cs="Calibri"/>
          <w:sz w:val="22"/>
          <w:szCs w:val="22"/>
        </w:rPr>
        <w:t xml:space="preserve">where </w:t>
      </w:r>
      <w:r w:rsidR="007A0D38" w:rsidRPr="00D31F43">
        <w:rPr>
          <w:rFonts w:asciiTheme="minorHAnsi" w:hAnsiTheme="minorHAnsi" w:cs="Calibri"/>
          <w:sz w:val="22"/>
          <w:szCs w:val="22"/>
        </w:rPr>
        <w:t>treatment</w:t>
      </w:r>
      <w:r>
        <w:rPr>
          <w:rFonts w:asciiTheme="minorHAnsi" w:hAnsiTheme="minorHAnsi" w:cs="Calibri"/>
          <w:sz w:val="22"/>
          <w:szCs w:val="22"/>
        </w:rPr>
        <w:t xml:space="preserve"> is </w:t>
      </w:r>
      <w:r w:rsidR="00166AF9">
        <w:rPr>
          <w:rFonts w:asciiTheme="minorHAnsi" w:hAnsiTheme="minorHAnsi" w:cs="Calibri"/>
          <w:sz w:val="22"/>
          <w:szCs w:val="22"/>
        </w:rPr>
        <w:t>refused,</w:t>
      </w:r>
      <w:r>
        <w:rPr>
          <w:rFonts w:asciiTheme="minorHAnsi" w:hAnsiTheme="minorHAnsi" w:cs="Calibri"/>
          <w:sz w:val="22"/>
          <w:szCs w:val="22"/>
        </w:rPr>
        <w:t xml:space="preserve"> or mental illness goes </w:t>
      </w:r>
      <w:r w:rsidR="007A0D38" w:rsidRPr="00D31F43">
        <w:rPr>
          <w:rFonts w:asciiTheme="minorHAnsi" w:hAnsiTheme="minorHAnsi" w:cs="Calibri"/>
          <w:sz w:val="22"/>
          <w:szCs w:val="22"/>
        </w:rPr>
        <w:t>undiagnosed</w:t>
      </w:r>
      <w:r>
        <w:rPr>
          <w:rFonts w:asciiTheme="minorHAnsi" w:hAnsiTheme="minorHAnsi" w:cs="Calibri"/>
          <w:sz w:val="22"/>
          <w:szCs w:val="22"/>
        </w:rPr>
        <w:t xml:space="preserve">. </w:t>
      </w:r>
    </w:p>
    <w:p w14:paraId="7D55C0A2" w14:textId="62A4B045" w:rsidR="007A0D38" w:rsidRPr="00D31F43" w:rsidRDefault="00F12E63" w:rsidP="007A0D38">
      <w:pPr>
        <w:spacing w:after="120"/>
        <w:rPr>
          <w:rFonts w:asciiTheme="minorHAnsi" w:hAnsiTheme="minorHAnsi" w:cs="Calibri"/>
          <w:sz w:val="22"/>
          <w:szCs w:val="22"/>
        </w:rPr>
      </w:pPr>
      <w:r>
        <w:rPr>
          <w:rFonts w:asciiTheme="minorHAnsi" w:hAnsiTheme="minorHAnsi" w:cs="Calibri"/>
          <w:sz w:val="22"/>
          <w:szCs w:val="22"/>
        </w:rPr>
        <w:t>The Royal Commission is asked to identify the impact of mental illness on the risk of elder abuse</w:t>
      </w:r>
      <w:r w:rsidR="00166AF9">
        <w:rPr>
          <w:rFonts w:asciiTheme="minorHAnsi" w:hAnsiTheme="minorHAnsi" w:cs="Calibri"/>
          <w:sz w:val="22"/>
          <w:szCs w:val="22"/>
        </w:rPr>
        <w:t>, and to consider prevention, early intervention and response strategies</w:t>
      </w:r>
      <w:r>
        <w:rPr>
          <w:rFonts w:asciiTheme="minorHAnsi" w:hAnsiTheme="minorHAnsi" w:cs="Calibri"/>
          <w:sz w:val="22"/>
          <w:szCs w:val="22"/>
        </w:rPr>
        <w:t>.</w:t>
      </w:r>
    </w:p>
    <w:p w14:paraId="39EC5872" w14:textId="0064D1A5" w:rsidR="007A0D38" w:rsidRPr="000E54FE" w:rsidRDefault="007A0D38" w:rsidP="007A0D38">
      <w:pPr>
        <w:pStyle w:val="Heading2"/>
        <w:numPr>
          <w:ilvl w:val="1"/>
          <w:numId w:val="14"/>
        </w:numPr>
        <w:spacing w:before="200" w:after="0" w:line="276" w:lineRule="auto"/>
        <w:ind w:left="709"/>
      </w:pPr>
      <w:bookmarkStart w:id="42" w:name="_Toc13744552"/>
      <w:r>
        <w:t xml:space="preserve">Needs of </w:t>
      </w:r>
      <w:r w:rsidRPr="000E54FE">
        <w:t>those with</w:t>
      </w:r>
      <w:r>
        <w:t xml:space="preserve">out </w:t>
      </w:r>
      <w:r w:rsidR="00363726">
        <w:t>c</w:t>
      </w:r>
      <w:r w:rsidRPr="000E54FE">
        <w:t>arer</w:t>
      </w:r>
      <w:r>
        <w:t xml:space="preserve"> </w:t>
      </w:r>
      <w:r w:rsidR="00363726">
        <w:t>s</w:t>
      </w:r>
      <w:r>
        <w:t>upport</w:t>
      </w:r>
      <w:bookmarkEnd w:id="42"/>
    </w:p>
    <w:p w14:paraId="42801701" w14:textId="0D70848A" w:rsidR="00166AF9" w:rsidRDefault="007A0D38" w:rsidP="003A5128">
      <w:pPr>
        <w:spacing w:after="120"/>
        <w:rPr>
          <w:rFonts w:asciiTheme="minorHAnsi" w:hAnsiTheme="minorHAnsi" w:cs="Calibri"/>
          <w:sz w:val="22"/>
          <w:szCs w:val="22"/>
        </w:rPr>
      </w:pPr>
      <w:r>
        <w:rPr>
          <w:rFonts w:asciiTheme="minorHAnsi" w:hAnsiTheme="minorHAnsi" w:cs="Calibri"/>
          <w:sz w:val="22"/>
          <w:szCs w:val="22"/>
        </w:rPr>
        <w:t xml:space="preserve">Participants at </w:t>
      </w:r>
      <w:r w:rsidR="00E24DF2">
        <w:rPr>
          <w:rFonts w:asciiTheme="minorHAnsi" w:hAnsiTheme="minorHAnsi" w:cs="Calibri"/>
          <w:sz w:val="22"/>
          <w:szCs w:val="22"/>
        </w:rPr>
        <w:t>the workshop</w:t>
      </w:r>
      <w:r>
        <w:rPr>
          <w:rFonts w:asciiTheme="minorHAnsi" w:hAnsiTheme="minorHAnsi" w:cs="Calibri"/>
          <w:sz w:val="22"/>
          <w:szCs w:val="22"/>
        </w:rPr>
        <w:t xml:space="preserve">, when identifying the key role </w:t>
      </w:r>
      <w:r w:rsidRPr="00347DED">
        <w:rPr>
          <w:rFonts w:asciiTheme="minorHAnsi" w:hAnsiTheme="minorHAnsi" w:cs="Calibri"/>
          <w:sz w:val="22"/>
          <w:szCs w:val="22"/>
        </w:rPr>
        <w:t xml:space="preserve">played </w:t>
      </w:r>
      <w:r>
        <w:rPr>
          <w:rFonts w:asciiTheme="minorHAnsi" w:hAnsiTheme="minorHAnsi" w:cs="Calibri"/>
          <w:sz w:val="22"/>
          <w:szCs w:val="22"/>
        </w:rPr>
        <w:t xml:space="preserve">by </w:t>
      </w:r>
      <w:r w:rsidRPr="00347DED">
        <w:rPr>
          <w:rFonts w:asciiTheme="minorHAnsi" w:hAnsiTheme="minorHAnsi" w:cs="Calibri"/>
          <w:sz w:val="22"/>
          <w:szCs w:val="22"/>
        </w:rPr>
        <w:t>carers or supporters of those with mental health issues</w:t>
      </w:r>
      <w:r>
        <w:rPr>
          <w:rFonts w:asciiTheme="minorHAnsi" w:hAnsiTheme="minorHAnsi" w:cs="Calibri"/>
          <w:sz w:val="22"/>
          <w:szCs w:val="22"/>
        </w:rPr>
        <w:t xml:space="preserve">, also noted the significant issues that arise when </w:t>
      </w:r>
      <w:r w:rsidR="00166AF9">
        <w:rPr>
          <w:rFonts w:asciiTheme="minorHAnsi" w:hAnsiTheme="minorHAnsi" w:cs="Calibri"/>
          <w:sz w:val="22"/>
          <w:szCs w:val="22"/>
        </w:rPr>
        <w:t>necessary levels of</w:t>
      </w:r>
      <w:r>
        <w:rPr>
          <w:rFonts w:asciiTheme="minorHAnsi" w:hAnsiTheme="minorHAnsi" w:cs="Calibri"/>
          <w:sz w:val="22"/>
          <w:szCs w:val="22"/>
        </w:rPr>
        <w:t xml:space="preserve"> informal care and support is not available. </w:t>
      </w:r>
    </w:p>
    <w:p w14:paraId="619532FC" w14:textId="77777777" w:rsidR="00166AF9" w:rsidRDefault="007A0D38" w:rsidP="003A5128">
      <w:pPr>
        <w:spacing w:after="120"/>
        <w:rPr>
          <w:rFonts w:asciiTheme="minorHAnsi" w:hAnsiTheme="minorHAnsi" w:cs="Calibri"/>
          <w:sz w:val="22"/>
          <w:szCs w:val="22"/>
        </w:rPr>
      </w:pPr>
      <w:r>
        <w:rPr>
          <w:rFonts w:asciiTheme="minorHAnsi" w:hAnsiTheme="minorHAnsi" w:cs="Calibri"/>
          <w:sz w:val="22"/>
          <w:szCs w:val="22"/>
        </w:rPr>
        <w:t xml:space="preserve">This </w:t>
      </w:r>
      <w:r w:rsidR="00166AF9">
        <w:rPr>
          <w:rFonts w:asciiTheme="minorHAnsi" w:hAnsiTheme="minorHAnsi" w:cs="Calibri"/>
          <w:sz w:val="22"/>
          <w:szCs w:val="22"/>
        </w:rPr>
        <w:t>is</w:t>
      </w:r>
      <w:r>
        <w:rPr>
          <w:rFonts w:asciiTheme="minorHAnsi" w:hAnsiTheme="minorHAnsi" w:cs="Calibri"/>
          <w:sz w:val="22"/>
          <w:szCs w:val="22"/>
        </w:rPr>
        <w:t xml:space="preserve"> considered to significantly increase the level of vulnerability of those with mental illness</w:t>
      </w:r>
      <w:r w:rsidRPr="00347DED">
        <w:rPr>
          <w:rFonts w:asciiTheme="minorHAnsi" w:hAnsiTheme="minorHAnsi" w:cs="Calibri"/>
          <w:sz w:val="22"/>
          <w:szCs w:val="22"/>
        </w:rPr>
        <w:t xml:space="preserve">. </w:t>
      </w:r>
      <w:r>
        <w:rPr>
          <w:rFonts w:asciiTheme="minorHAnsi" w:hAnsiTheme="minorHAnsi" w:cs="Calibri"/>
          <w:sz w:val="22"/>
          <w:szCs w:val="22"/>
        </w:rPr>
        <w:t xml:space="preserve">This is exacerbated when combined with other risk factors such as other health conditions, limited </w:t>
      </w:r>
      <w:r w:rsidRPr="00347DED">
        <w:rPr>
          <w:rFonts w:asciiTheme="minorHAnsi" w:hAnsiTheme="minorHAnsi" w:cs="Calibri"/>
          <w:sz w:val="22"/>
          <w:szCs w:val="22"/>
        </w:rPr>
        <w:t>friendship groups or social networks.</w:t>
      </w:r>
      <w:r w:rsidR="003A5128">
        <w:rPr>
          <w:rFonts w:asciiTheme="minorHAnsi" w:hAnsiTheme="minorHAnsi" w:cs="Calibri"/>
          <w:sz w:val="22"/>
          <w:szCs w:val="22"/>
        </w:rPr>
        <w:t xml:space="preserve"> </w:t>
      </w:r>
    </w:p>
    <w:p w14:paraId="64B9D177" w14:textId="1B342426" w:rsidR="007A0D38" w:rsidRPr="00347DED" w:rsidRDefault="007A0D38" w:rsidP="00D37645">
      <w:pPr>
        <w:rPr>
          <w:rFonts w:asciiTheme="minorHAnsi" w:hAnsiTheme="minorHAnsi" w:cs="Calibri"/>
          <w:sz w:val="22"/>
          <w:szCs w:val="22"/>
        </w:rPr>
      </w:pPr>
      <w:r w:rsidRPr="00347DED">
        <w:rPr>
          <w:rFonts w:asciiTheme="minorHAnsi" w:hAnsiTheme="minorHAnsi" w:cs="Calibri"/>
          <w:sz w:val="22"/>
          <w:szCs w:val="22"/>
        </w:rPr>
        <w:t xml:space="preserve">The </w:t>
      </w:r>
      <w:r w:rsidR="00B14756">
        <w:rPr>
          <w:rFonts w:asciiTheme="minorHAnsi" w:hAnsiTheme="minorHAnsi" w:cs="Calibri"/>
          <w:sz w:val="22"/>
          <w:szCs w:val="22"/>
        </w:rPr>
        <w:t xml:space="preserve">Royal </w:t>
      </w:r>
      <w:r w:rsidRPr="00347DED">
        <w:rPr>
          <w:rFonts w:asciiTheme="minorHAnsi" w:hAnsiTheme="minorHAnsi" w:cs="Calibri"/>
          <w:sz w:val="22"/>
          <w:szCs w:val="22"/>
        </w:rPr>
        <w:t xml:space="preserve">Commission is asked to identify how well the current system meets the needs of </w:t>
      </w:r>
      <w:r>
        <w:rPr>
          <w:rFonts w:asciiTheme="minorHAnsi" w:hAnsiTheme="minorHAnsi" w:cs="Calibri"/>
          <w:sz w:val="22"/>
          <w:szCs w:val="22"/>
        </w:rPr>
        <w:t>those who are more vulnerable and at risk</w:t>
      </w:r>
      <w:r w:rsidRPr="00347DED">
        <w:rPr>
          <w:rFonts w:asciiTheme="minorHAnsi" w:hAnsiTheme="minorHAnsi" w:cs="Calibri"/>
          <w:sz w:val="22"/>
          <w:szCs w:val="22"/>
        </w:rPr>
        <w:t>.</w:t>
      </w:r>
    </w:p>
    <w:p w14:paraId="47A5AEBA" w14:textId="488137A9" w:rsidR="007A0D38" w:rsidRPr="00A129D0" w:rsidRDefault="007A0D38" w:rsidP="00D37645">
      <w:pPr>
        <w:pStyle w:val="Heading1"/>
        <w:numPr>
          <w:ilvl w:val="0"/>
          <w:numId w:val="14"/>
        </w:numPr>
        <w:spacing w:before="240" w:after="120" w:line="276" w:lineRule="auto"/>
        <w:ind w:left="284"/>
        <w:rPr>
          <w:szCs w:val="24"/>
        </w:rPr>
      </w:pPr>
      <w:bookmarkStart w:id="43" w:name="_Toc13744553"/>
      <w:r w:rsidRPr="00A129D0">
        <w:rPr>
          <w:szCs w:val="24"/>
        </w:rPr>
        <w:t xml:space="preserve">Key </w:t>
      </w:r>
      <w:r w:rsidR="00B16777">
        <w:rPr>
          <w:szCs w:val="24"/>
        </w:rPr>
        <w:t>f</w:t>
      </w:r>
      <w:r>
        <w:rPr>
          <w:szCs w:val="24"/>
        </w:rPr>
        <w:t>ocus areas</w:t>
      </w:r>
      <w:r w:rsidRPr="00A129D0">
        <w:rPr>
          <w:szCs w:val="24"/>
        </w:rPr>
        <w:t xml:space="preserve"> </w:t>
      </w:r>
      <w:r w:rsidR="00B16777">
        <w:rPr>
          <w:szCs w:val="24"/>
        </w:rPr>
        <w:t>for older people as carers/supporters</w:t>
      </w:r>
      <w:bookmarkEnd w:id="43"/>
    </w:p>
    <w:p w14:paraId="69005FC8" w14:textId="5B010446" w:rsidR="007A0D38" w:rsidRDefault="007A0D38" w:rsidP="007A0D38">
      <w:pPr>
        <w:pStyle w:val="Heading2"/>
        <w:numPr>
          <w:ilvl w:val="1"/>
          <w:numId w:val="14"/>
        </w:numPr>
        <w:spacing w:before="200" w:after="0" w:line="276" w:lineRule="auto"/>
        <w:ind w:left="709"/>
      </w:pPr>
      <w:bookmarkStart w:id="44" w:name="_Toc13744554"/>
      <w:r w:rsidRPr="000E54FE">
        <w:t>Greater supports for carers</w:t>
      </w:r>
      <w:r>
        <w:t xml:space="preserve"> and supporters</w:t>
      </w:r>
      <w:bookmarkEnd w:id="44"/>
    </w:p>
    <w:p w14:paraId="52F255FD" w14:textId="77777777" w:rsidR="00832567" w:rsidRPr="00832567" w:rsidRDefault="00832567" w:rsidP="00832567">
      <w:pPr>
        <w:pStyle w:val="ListParagraph"/>
        <w:spacing w:after="120"/>
        <w:ind w:left="643"/>
        <w:rPr>
          <w:i/>
        </w:rPr>
      </w:pPr>
      <w:r w:rsidRPr="00832567">
        <w:rPr>
          <w:i/>
        </w:rPr>
        <w:t>“Provide early intervention family support for carers to assist with planning before a crisis. Plan ahead how to avoid adult children refusing treatment, and plan to deal with a crisis to help prevent suicide.”</w:t>
      </w:r>
    </w:p>
    <w:p w14:paraId="7ADC5B1F" w14:textId="7D8F64F0" w:rsidR="00832567" w:rsidRDefault="00832567" w:rsidP="00832567">
      <w:pPr>
        <w:pStyle w:val="ListParagraph"/>
        <w:spacing w:after="120"/>
        <w:ind w:left="448"/>
        <w:jc w:val="right"/>
        <w:rPr>
          <w:i/>
        </w:rPr>
      </w:pPr>
      <w:r>
        <w:rPr>
          <w:i/>
        </w:rPr>
        <w:t>[Quote</w:t>
      </w:r>
      <w:r w:rsidRPr="00A129D0">
        <w:rPr>
          <w:i/>
        </w:rPr>
        <w:t xml:space="preserve"> from participan</w:t>
      </w:r>
      <w:r>
        <w:rPr>
          <w:i/>
        </w:rPr>
        <w:t>t</w:t>
      </w:r>
      <w:r w:rsidRPr="00A129D0">
        <w:rPr>
          <w:i/>
        </w:rPr>
        <w:t xml:space="preserve"> at the Consumer and Carer Workshop</w:t>
      </w:r>
      <w:r>
        <w:rPr>
          <w:i/>
        </w:rPr>
        <w:t>]</w:t>
      </w:r>
    </w:p>
    <w:p w14:paraId="121D0FAA" w14:textId="298EF952" w:rsidR="00166AF9" w:rsidRDefault="007A0D38" w:rsidP="007A0D38">
      <w:pPr>
        <w:spacing w:after="120"/>
        <w:rPr>
          <w:rFonts w:asciiTheme="minorHAnsi" w:hAnsiTheme="minorHAnsi" w:cs="Calibri"/>
          <w:sz w:val="22"/>
          <w:szCs w:val="22"/>
        </w:rPr>
      </w:pPr>
      <w:r>
        <w:rPr>
          <w:rFonts w:asciiTheme="minorHAnsi" w:hAnsiTheme="minorHAnsi" w:cs="Calibri"/>
          <w:sz w:val="22"/>
          <w:szCs w:val="22"/>
        </w:rPr>
        <w:t xml:space="preserve">The participants at </w:t>
      </w:r>
      <w:r w:rsidR="00E24DF2">
        <w:rPr>
          <w:rFonts w:asciiTheme="minorHAnsi" w:hAnsiTheme="minorHAnsi" w:cs="Calibri"/>
          <w:sz w:val="22"/>
          <w:szCs w:val="22"/>
        </w:rPr>
        <w:t>the workshop</w:t>
      </w:r>
      <w:r w:rsidRPr="00347DED">
        <w:rPr>
          <w:rFonts w:asciiTheme="minorHAnsi" w:hAnsiTheme="minorHAnsi" w:cs="Calibri"/>
          <w:sz w:val="22"/>
          <w:szCs w:val="22"/>
        </w:rPr>
        <w:t xml:space="preserve"> considered </w:t>
      </w:r>
      <w:r>
        <w:rPr>
          <w:rFonts w:asciiTheme="minorHAnsi" w:hAnsiTheme="minorHAnsi" w:cs="Calibri"/>
          <w:sz w:val="22"/>
          <w:szCs w:val="22"/>
        </w:rPr>
        <w:t>the needs of those providing care and support for someone with mental health issues.</w:t>
      </w:r>
      <w:r w:rsidR="00BF2DA2">
        <w:rPr>
          <w:rFonts w:asciiTheme="minorHAnsi" w:hAnsiTheme="minorHAnsi" w:cs="Calibri"/>
          <w:sz w:val="22"/>
          <w:szCs w:val="22"/>
        </w:rPr>
        <w:t xml:space="preserve"> </w:t>
      </w:r>
      <w:r w:rsidR="001627E7">
        <w:rPr>
          <w:rFonts w:asciiTheme="minorHAnsi" w:hAnsiTheme="minorHAnsi" w:cs="Calibri"/>
          <w:sz w:val="22"/>
          <w:szCs w:val="22"/>
        </w:rPr>
        <w:t>Several</w:t>
      </w:r>
      <w:r>
        <w:rPr>
          <w:rFonts w:asciiTheme="minorHAnsi" w:hAnsiTheme="minorHAnsi" w:cs="Calibri"/>
          <w:sz w:val="22"/>
          <w:szCs w:val="22"/>
        </w:rPr>
        <w:t xml:space="preserve"> areas of focus are suggested for the </w:t>
      </w:r>
      <w:r w:rsidR="00B14756">
        <w:rPr>
          <w:rFonts w:asciiTheme="minorHAnsi" w:hAnsiTheme="minorHAnsi" w:cs="Calibri"/>
          <w:sz w:val="22"/>
          <w:szCs w:val="22"/>
        </w:rPr>
        <w:t xml:space="preserve">Royal </w:t>
      </w:r>
      <w:r>
        <w:rPr>
          <w:rFonts w:asciiTheme="minorHAnsi" w:hAnsiTheme="minorHAnsi" w:cs="Calibri"/>
          <w:sz w:val="22"/>
          <w:szCs w:val="22"/>
        </w:rPr>
        <w:t xml:space="preserve">Commission to consider. </w:t>
      </w:r>
    </w:p>
    <w:p w14:paraId="61FDBD5F" w14:textId="135884E5" w:rsidR="007A0D38" w:rsidRPr="00347DED" w:rsidRDefault="00166AF9" w:rsidP="00D37645">
      <w:pPr>
        <w:rPr>
          <w:rFonts w:asciiTheme="minorHAnsi" w:hAnsiTheme="minorHAnsi" w:cs="Calibri"/>
          <w:sz w:val="22"/>
          <w:szCs w:val="22"/>
        </w:rPr>
      </w:pPr>
      <w:r>
        <w:rPr>
          <w:rFonts w:asciiTheme="minorHAnsi" w:hAnsiTheme="minorHAnsi" w:cs="Calibri"/>
          <w:sz w:val="22"/>
          <w:szCs w:val="22"/>
        </w:rPr>
        <w:t xml:space="preserve">Firstly, </w:t>
      </w:r>
      <w:r w:rsidR="007A0D38" w:rsidRPr="00347DED">
        <w:rPr>
          <w:rFonts w:asciiTheme="minorHAnsi" w:hAnsiTheme="minorHAnsi" w:cs="Calibri"/>
          <w:sz w:val="22"/>
          <w:szCs w:val="22"/>
        </w:rPr>
        <w:t>the</w:t>
      </w:r>
      <w:r w:rsidR="007A0D38">
        <w:rPr>
          <w:rFonts w:asciiTheme="minorHAnsi" w:hAnsiTheme="minorHAnsi" w:cs="Calibri"/>
          <w:sz w:val="22"/>
          <w:szCs w:val="22"/>
        </w:rPr>
        <w:t xml:space="preserve"> need for</w:t>
      </w:r>
      <w:r w:rsidR="007A0D38" w:rsidRPr="00347DED">
        <w:rPr>
          <w:rFonts w:asciiTheme="minorHAnsi" w:hAnsiTheme="minorHAnsi" w:cs="Calibri"/>
          <w:sz w:val="22"/>
          <w:szCs w:val="22"/>
        </w:rPr>
        <w:t xml:space="preserve"> additional resources </w:t>
      </w:r>
      <w:r w:rsidR="007A0D38">
        <w:rPr>
          <w:rFonts w:asciiTheme="minorHAnsi" w:hAnsiTheme="minorHAnsi" w:cs="Calibri"/>
          <w:sz w:val="22"/>
          <w:szCs w:val="22"/>
        </w:rPr>
        <w:t xml:space="preserve">to be made available to better support the role of carers. The expressed view is that there are often </w:t>
      </w:r>
      <w:r w:rsidR="007A0D38" w:rsidRPr="00347DED">
        <w:rPr>
          <w:rFonts w:asciiTheme="minorHAnsi" w:hAnsiTheme="minorHAnsi" w:cs="Calibri"/>
          <w:sz w:val="22"/>
          <w:szCs w:val="22"/>
        </w:rPr>
        <w:t xml:space="preserve">insufficient resources available </w:t>
      </w:r>
      <w:r w:rsidR="007A0D38">
        <w:rPr>
          <w:rFonts w:asciiTheme="minorHAnsi" w:hAnsiTheme="minorHAnsi" w:cs="Calibri"/>
          <w:sz w:val="22"/>
          <w:szCs w:val="22"/>
        </w:rPr>
        <w:t>or that the existing supports are not sufficiently well publicised</w:t>
      </w:r>
      <w:r w:rsidR="007A0D38" w:rsidRPr="00347DED">
        <w:rPr>
          <w:rFonts w:asciiTheme="minorHAnsi" w:hAnsiTheme="minorHAnsi" w:cs="Calibri"/>
          <w:sz w:val="22"/>
          <w:szCs w:val="22"/>
        </w:rPr>
        <w:t xml:space="preserve">. </w:t>
      </w:r>
    </w:p>
    <w:p w14:paraId="5E56CC89" w14:textId="1CC7C141" w:rsidR="007A0D38" w:rsidRPr="00347DED" w:rsidRDefault="00166AF9" w:rsidP="007A0D38">
      <w:pPr>
        <w:spacing w:after="120"/>
        <w:rPr>
          <w:rFonts w:asciiTheme="minorHAnsi" w:hAnsiTheme="minorHAnsi" w:cs="Calibri"/>
          <w:sz w:val="22"/>
          <w:szCs w:val="22"/>
        </w:rPr>
      </w:pPr>
      <w:r>
        <w:rPr>
          <w:rFonts w:asciiTheme="minorHAnsi" w:hAnsiTheme="minorHAnsi" w:cs="Calibri"/>
          <w:sz w:val="22"/>
          <w:szCs w:val="22"/>
        </w:rPr>
        <w:lastRenderedPageBreak/>
        <w:t xml:space="preserve">Secondly, </w:t>
      </w:r>
      <w:r w:rsidR="007A0D38">
        <w:rPr>
          <w:rFonts w:asciiTheme="minorHAnsi" w:hAnsiTheme="minorHAnsi" w:cs="Calibri"/>
          <w:sz w:val="22"/>
          <w:szCs w:val="22"/>
        </w:rPr>
        <w:t xml:space="preserve">the need for higher levels of support in certain situations. That is, at times the financial and personal drain on the carer </w:t>
      </w:r>
      <w:r>
        <w:rPr>
          <w:rFonts w:asciiTheme="minorHAnsi" w:hAnsiTheme="minorHAnsi" w:cs="Calibri"/>
          <w:sz w:val="22"/>
          <w:szCs w:val="22"/>
        </w:rPr>
        <w:t>is</w:t>
      </w:r>
      <w:r w:rsidR="007A0D38">
        <w:rPr>
          <w:rFonts w:asciiTheme="minorHAnsi" w:hAnsiTheme="minorHAnsi" w:cs="Calibri"/>
          <w:sz w:val="22"/>
          <w:szCs w:val="22"/>
        </w:rPr>
        <w:t xml:space="preserve"> such that </w:t>
      </w:r>
      <w:proofErr w:type="gramStart"/>
      <w:r w:rsidR="007A0D38">
        <w:rPr>
          <w:rFonts w:asciiTheme="minorHAnsi" w:hAnsiTheme="minorHAnsi" w:cs="Calibri"/>
          <w:sz w:val="22"/>
          <w:szCs w:val="22"/>
        </w:rPr>
        <w:t>have to</w:t>
      </w:r>
      <w:proofErr w:type="gramEnd"/>
      <w:r w:rsidR="007A0D38">
        <w:rPr>
          <w:rFonts w:asciiTheme="minorHAnsi" w:hAnsiTheme="minorHAnsi" w:cs="Calibri"/>
          <w:sz w:val="22"/>
          <w:szCs w:val="22"/>
        </w:rPr>
        <w:t xml:space="preserve"> almost ‘</w:t>
      </w:r>
      <w:r w:rsidR="007A0D38" w:rsidRPr="00347DED">
        <w:rPr>
          <w:rFonts w:asciiTheme="minorHAnsi" w:hAnsiTheme="minorHAnsi" w:cs="Calibri"/>
          <w:sz w:val="22"/>
          <w:szCs w:val="22"/>
        </w:rPr>
        <w:t xml:space="preserve">give up </w:t>
      </w:r>
      <w:r w:rsidR="007A0D38">
        <w:rPr>
          <w:rFonts w:asciiTheme="minorHAnsi" w:hAnsiTheme="minorHAnsi" w:cs="Calibri"/>
          <w:sz w:val="22"/>
          <w:szCs w:val="22"/>
        </w:rPr>
        <w:t xml:space="preserve">their own life’ </w:t>
      </w:r>
      <w:r w:rsidR="007A0D38" w:rsidRPr="00347DED">
        <w:rPr>
          <w:rFonts w:asciiTheme="minorHAnsi" w:hAnsiTheme="minorHAnsi" w:cs="Calibri"/>
          <w:sz w:val="22"/>
          <w:szCs w:val="22"/>
        </w:rPr>
        <w:t xml:space="preserve">to </w:t>
      </w:r>
      <w:r w:rsidR="007A0D38">
        <w:rPr>
          <w:rFonts w:asciiTheme="minorHAnsi" w:hAnsiTheme="minorHAnsi" w:cs="Calibri"/>
          <w:sz w:val="22"/>
          <w:szCs w:val="22"/>
        </w:rPr>
        <w:t xml:space="preserve">fill the gap between what the system can provide and the needs of the person they are seeking to support. There were </w:t>
      </w:r>
      <w:r w:rsidR="007A0D38" w:rsidRPr="00347DED">
        <w:rPr>
          <w:rFonts w:asciiTheme="minorHAnsi" w:hAnsiTheme="minorHAnsi" w:cs="Calibri"/>
          <w:sz w:val="22"/>
          <w:szCs w:val="22"/>
        </w:rPr>
        <w:t>specific suggestions such as increasing funding available through the Carer Support Fund; improve access to support prior to a crisis occurring; review whether the key services are available across all regions and areas</w:t>
      </w:r>
      <w:r w:rsidR="00F1662E">
        <w:rPr>
          <w:rFonts w:asciiTheme="minorHAnsi" w:hAnsiTheme="minorHAnsi" w:cs="Calibri"/>
          <w:sz w:val="22"/>
          <w:szCs w:val="22"/>
        </w:rPr>
        <w:t xml:space="preserve">; greater access to </w:t>
      </w:r>
      <w:r w:rsidR="00F1662E" w:rsidRPr="00C62835">
        <w:rPr>
          <w:rFonts w:asciiTheme="minorHAnsi" w:hAnsiTheme="minorHAnsi" w:cs="Calibri"/>
          <w:sz w:val="22"/>
          <w:szCs w:val="22"/>
        </w:rPr>
        <w:t>peer support and buddy system</w:t>
      </w:r>
      <w:r w:rsidR="00F1662E">
        <w:rPr>
          <w:rFonts w:asciiTheme="minorHAnsi" w:hAnsiTheme="minorHAnsi" w:cs="Calibri"/>
          <w:sz w:val="22"/>
          <w:szCs w:val="22"/>
        </w:rPr>
        <w:t>s.</w:t>
      </w:r>
    </w:p>
    <w:p w14:paraId="42F19A9B" w14:textId="4E83CB58" w:rsidR="007A0D38" w:rsidRPr="00347DED" w:rsidRDefault="00166AF9" w:rsidP="007A0D38">
      <w:pPr>
        <w:spacing w:after="120"/>
        <w:rPr>
          <w:rFonts w:asciiTheme="minorHAnsi" w:hAnsiTheme="minorHAnsi" w:cs="Calibri"/>
          <w:sz w:val="22"/>
          <w:szCs w:val="22"/>
        </w:rPr>
      </w:pPr>
      <w:r>
        <w:rPr>
          <w:rFonts w:asciiTheme="minorHAnsi" w:hAnsiTheme="minorHAnsi" w:cs="Calibri"/>
          <w:sz w:val="22"/>
          <w:szCs w:val="22"/>
        </w:rPr>
        <w:t>Thirdly, additional</w:t>
      </w:r>
      <w:r w:rsidR="007A0D38">
        <w:rPr>
          <w:rFonts w:asciiTheme="minorHAnsi" w:hAnsiTheme="minorHAnsi" w:cs="Calibri"/>
          <w:sz w:val="22"/>
          <w:szCs w:val="22"/>
        </w:rPr>
        <w:t xml:space="preserve"> investment in workforce</w:t>
      </w:r>
      <w:r w:rsidR="007A0D38" w:rsidRPr="00347DED">
        <w:rPr>
          <w:rFonts w:asciiTheme="minorHAnsi" w:hAnsiTheme="minorHAnsi" w:cs="Calibri"/>
          <w:sz w:val="22"/>
          <w:szCs w:val="22"/>
        </w:rPr>
        <w:t xml:space="preserve"> development </w:t>
      </w:r>
      <w:r>
        <w:rPr>
          <w:rFonts w:asciiTheme="minorHAnsi" w:hAnsiTheme="minorHAnsi" w:cs="Calibri"/>
          <w:sz w:val="22"/>
          <w:szCs w:val="22"/>
        </w:rPr>
        <w:t>is important</w:t>
      </w:r>
      <w:r w:rsidR="007A0D38">
        <w:rPr>
          <w:rFonts w:asciiTheme="minorHAnsi" w:hAnsiTheme="minorHAnsi" w:cs="Calibri"/>
          <w:sz w:val="22"/>
          <w:szCs w:val="22"/>
        </w:rPr>
        <w:t>, including how to implement appropriate levels of family centred practice.</w:t>
      </w:r>
      <w:r w:rsidR="007A0D38" w:rsidRPr="00347DED">
        <w:rPr>
          <w:rFonts w:asciiTheme="minorHAnsi" w:hAnsiTheme="minorHAnsi" w:cs="Calibri"/>
          <w:sz w:val="22"/>
          <w:szCs w:val="22"/>
        </w:rPr>
        <w:t xml:space="preserve"> </w:t>
      </w:r>
      <w:r w:rsidR="007A0D38">
        <w:rPr>
          <w:rFonts w:asciiTheme="minorHAnsi" w:hAnsiTheme="minorHAnsi" w:cs="Calibri"/>
          <w:sz w:val="22"/>
          <w:szCs w:val="22"/>
        </w:rPr>
        <w:t xml:space="preserve">It is perceived that the </w:t>
      </w:r>
      <w:r w:rsidR="007A0D38" w:rsidRPr="00347DED">
        <w:rPr>
          <w:rFonts w:asciiTheme="minorHAnsi" w:hAnsiTheme="minorHAnsi" w:cs="Calibri"/>
          <w:sz w:val="22"/>
          <w:szCs w:val="22"/>
        </w:rPr>
        <w:t xml:space="preserve">life experiences of carers and supporters </w:t>
      </w:r>
      <w:r w:rsidR="007A0D38">
        <w:rPr>
          <w:rFonts w:asciiTheme="minorHAnsi" w:hAnsiTheme="minorHAnsi" w:cs="Calibri"/>
          <w:sz w:val="22"/>
          <w:szCs w:val="22"/>
        </w:rPr>
        <w:t>is</w:t>
      </w:r>
      <w:r w:rsidR="007A0D38" w:rsidRPr="00347DED">
        <w:rPr>
          <w:rFonts w:asciiTheme="minorHAnsi" w:hAnsiTheme="minorHAnsi" w:cs="Calibri"/>
          <w:sz w:val="22"/>
          <w:szCs w:val="22"/>
        </w:rPr>
        <w:t xml:space="preserve"> often not fully understood by the mental health and allied workforces. For example, LGBTI carers not being appropriately recognised, supported and acknowledged</w:t>
      </w:r>
      <w:r w:rsidR="007A0D38">
        <w:rPr>
          <w:rFonts w:asciiTheme="minorHAnsi" w:hAnsiTheme="minorHAnsi" w:cs="Calibri"/>
          <w:sz w:val="22"/>
          <w:szCs w:val="22"/>
        </w:rPr>
        <w:t xml:space="preserve"> as being the carer rather than being </w:t>
      </w:r>
      <w:r w:rsidR="007A0D38" w:rsidRPr="00347DED">
        <w:rPr>
          <w:rFonts w:asciiTheme="minorHAnsi" w:hAnsiTheme="minorHAnsi" w:cs="Calibri"/>
          <w:sz w:val="22"/>
          <w:szCs w:val="22"/>
        </w:rPr>
        <w:t>classed as a friend.</w:t>
      </w:r>
    </w:p>
    <w:p w14:paraId="49C5094B" w14:textId="318EE293" w:rsidR="007A0D38" w:rsidRDefault="007A0D38" w:rsidP="007A0D38">
      <w:pPr>
        <w:spacing w:after="120"/>
        <w:rPr>
          <w:rFonts w:asciiTheme="minorHAnsi" w:hAnsiTheme="minorHAnsi" w:cs="Calibri"/>
          <w:sz w:val="22"/>
          <w:szCs w:val="22"/>
        </w:rPr>
      </w:pPr>
      <w:r w:rsidRPr="00347DED">
        <w:rPr>
          <w:rFonts w:asciiTheme="minorHAnsi" w:hAnsiTheme="minorHAnsi" w:cs="Calibri"/>
          <w:sz w:val="22"/>
          <w:szCs w:val="22"/>
        </w:rPr>
        <w:t xml:space="preserve">One of the </w:t>
      </w:r>
      <w:r>
        <w:rPr>
          <w:rFonts w:asciiTheme="minorHAnsi" w:hAnsiTheme="minorHAnsi" w:cs="Calibri"/>
          <w:sz w:val="22"/>
          <w:szCs w:val="22"/>
        </w:rPr>
        <w:t xml:space="preserve">common </w:t>
      </w:r>
      <w:r w:rsidR="00B14756">
        <w:rPr>
          <w:rFonts w:asciiTheme="minorHAnsi" w:hAnsiTheme="minorHAnsi" w:cs="Calibri"/>
          <w:sz w:val="22"/>
          <w:szCs w:val="22"/>
        </w:rPr>
        <w:t>challenges</w:t>
      </w:r>
      <w:r>
        <w:rPr>
          <w:rFonts w:asciiTheme="minorHAnsi" w:hAnsiTheme="minorHAnsi" w:cs="Calibri"/>
          <w:sz w:val="22"/>
          <w:szCs w:val="22"/>
        </w:rPr>
        <w:t xml:space="preserve"> </w:t>
      </w:r>
      <w:r w:rsidRPr="00347DED">
        <w:rPr>
          <w:rFonts w:asciiTheme="minorHAnsi" w:hAnsiTheme="minorHAnsi" w:cs="Calibri"/>
          <w:sz w:val="22"/>
          <w:szCs w:val="22"/>
        </w:rPr>
        <w:t xml:space="preserve">for carers relates to </w:t>
      </w:r>
      <w:r>
        <w:rPr>
          <w:rFonts w:asciiTheme="minorHAnsi" w:hAnsiTheme="minorHAnsi" w:cs="Calibri"/>
          <w:sz w:val="22"/>
          <w:szCs w:val="22"/>
        </w:rPr>
        <w:t xml:space="preserve">the availability of </w:t>
      </w:r>
      <w:r w:rsidRPr="00347DED">
        <w:rPr>
          <w:rFonts w:asciiTheme="minorHAnsi" w:hAnsiTheme="minorHAnsi" w:cs="Calibri"/>
          <w:sz w:val="22"/>
          <w:szCs w:val="22"/>
        </w:rPr>
        <w:t>respite care to give carers a break, both more often and for longer periods of time.</w:t>
      </w:r>
    </w:p>
    <w:p w14:paraId="22F7CE1F" w14:textId="059C3BC1" w:rsidR="007A0D38" w:rsidRPr="000E54FE" w:rsidRDefault="007A0D38" w:rsidP="007A0D38">
      <w:pPr>
        <w:pStyle w:val="Heading2"/>
        <w:numPr>
          <w:ilvl w:val="1"/>
          <w:numId w:val="14"/>
        </w:numPr>
        <w:spacing w:before="200" w:after="0" w:line="276" w:lineRule="auto"/>
        <w:ind w:left="709"/>
      </w:pPr>
      <w:bookmarkStart w:id="45" w:name="_Toc13744555"/>
      <w:r>
        <w:t>Risk of burnout</w:t>
      </w:r>
      <w:r w:rsidRPr="000E54FE">
        <w:t xml:space="preserve"> – </w:t>
      </w:r>
      <w:r w:rsidR="00817D2C">
        <w:t>t</w:t>
      </w:r>
      <w:r w:rsidRPr="000E54FE">
        <w:t>he carer could be the next client</w:t>
      </w:r>
      <w:bookmarkEnd w:id="45"/>
    </w:p>
    <w:p w14:paraId="23165F60" w14:textId="1B0976BF" w:rsidR="00AE3E83" w:rsidRPr="00832567" w:rsidRDefault="00AE3E83" w:rsidP="00AE3E83">
      <w:pPr>
        <w:pStyle w:val="ListParagraph"/>
        <w:spacing w:after="120"/>
        <w:ind w:left="643"/>
        <w:rPr>
          <w:i/>
        </w:rPr>
      </w:pPr>
      <w:r w:rsidRPr="00832567">
        <w:rPr>
          <w:i/>
        </w:rPr>
        <w:t>“</w:t>
      </w:r>
      <w:r>
        <w:rPr>
          <w:i/>
        </w:rPr>
        <w:t>Consultation with the older carer before an adult dependent is discharged back into their care. Assessment of what support and information is needed for the carer to continue in this role – if they want to</w:t>
      </w:r>
      <w:r w:rsidRPr="00832567">
        <w:rPr>
          <w:i/>
        </w:rPr>
        <w:t>.”</w:t>
      </w:r>
    </w:p>
    <w:p w14:paraId="2C55B6F3" w14:textId="77777777" w:rsidR="00AE3E83" w:rsidRDefault="00AE3E83" w:rsidP="002656C1">
      <w:pPr>
        <w:pStyle w:val="ListParagraph"/>
        <w:spacing w:after="120"/>
        <w:ind w:left="643"/>
        <w:jc w:val="right"/>
        <w:rPr>
          <w:i/>
        </w:rPr>
      </w:pPr>
      <w:r>
        <w:rPr>
          <w:i/>
        </w:rPr>
        <w:t>[Quote</w:t>
      </w:r>
      <w:r w:rsidRPr="00A129D0">
        <w:rPr>
          <w:i/>
        </w:rPr>
        <w:t xml:space="preserve"> from participan</w:t>
      </w:r>
      <w:r>
        <w:rPr>
          <w:i/>
        </w:rPr>
        <w:t>t</w:t>
      </w:r>
      <w:r w:rsidRPr="00A129D0">
        <w:rPr>
          <w:i/>
        </w:rPr>
        <w:t xml:space="preserve"> at the Consumer and Carer Workshop</w:t>
      </w:r>
      <w:r>
        <w:rPr>
          <w:i/>
        </w:rPr>
        <w:t>]</w:t>
      </w:r>
    </w:p>
    <w:p w14:paraId="0DE18842" w14:textId="71C11FEC" w:rsidR="007A0D38" w:rsidRPr="00347DED" w:rsidRDefault="007A0D38" w:rsidP="007A0D38">
      <w:pPr>
        <w:spacing w:after="120"/>
        <w:rPr>
          <w:rFonts w:asciiTheme="minorHAnsi" w:hAnsiTheme="minorHAnsi" w:cs="Calibri"/>
          <w:sz w:val="22"/>
          <w:szCs w:val="22"/>
        </w:rPr>
      </w:pPr>
      <w:r>
        <w:rPr>
          <w:rFonts w:asciiTheme="minorHAnsi" w:hAnsiTheme="minorHAnsi" w:cs="Calibri"/>
          <w:sz w:val="22"/>
          <w:szCs w:val="22"/>
        </w:rPr>
        <w:t>There is a</w:t>
      </w:r>
      <w:r w:rsidRPr="00347DED">
        <w:rPr>
          <w:rFonts w:asciiTheme="minorHAnsi" w:hAnsiTheme="minorHAnsi" w:cs="Calibri"/>
          <w:sz w:val="22"/>
          <w:szCs w:val="22"/>
        </w:rPr>
        <w:t xml:space="preserve"> high risk of carer burnout, particularly for those who are </w:t>
      </w:r>
      <w:r>
        <w:rPr>
          <w:rFonts w:asciiTheme="minorHAnsi" w:hAnsiTheme="minorHAnsi" w:cs="Calibri"/>
          <w:sz w:val="22"/>
          <w:szCs w:val="22"/>
        </w:rPr>
        <w:t>older</w:t>
      </w:r>
      <w:r w:rsidRPr="00347DED">
        <w:rPr>
          <w:rFonts w:asciiTheme="minorHAnsi" w:hAnsiTheme="minorHAnsi" w:cs="Calibri"/>
          <w:sz w:val="22"/>
          <w:szCs w:val="22"/>
        </w:rPr>
        <w:t xml:space="preserve"> and </w:t>
      </w:r>
      <w:r>
        <w:rPr>
          <w:rFonts w:asciiTheme="minorHAnsi" w:hAnsiTheme="minorHAnsi" w:cs="Calibri"/>
          <w:sz w:val="22"/>
          <w:szCs w:val="22"/>
        </w:rPr>
        <w:t>been a</w:t>
      </w:r>
      <w:r w:rsidRPr="00347DED">
        <w:rPr>
          <w:rFonts w:asciiTheme="minorHAnsi" w:hAnsiTheme="minorHAnsi" w:cs="Calibri"/>
          <w:sz w:val="22"/>
          <w:szCs w:val="22"/>
        </w:rPr>
        <w:t xml:space="preserve"> carer or support </w:t>
      </w:r>
      <w:r>
        <w:rPr>
          <w:rFonts w:asciiTheme="minorHAnsi" w:hAnsiTheme="minorHAnsi" w:cs="Calibri"/>
          <w:sz w:val="22"/>
          <w:szCs w:val="22"/>
        </w:rPr>
        <w:t xml:space="preserve">person </w:t>
      </w:r>
      <w:r w:rsidRPr="00347DED">
        <w:rPr>
          <w:rFonts w:asciiTheme="minorHAnsi" w:hAnsiTheme="minorHAnsi" w:cs="Calibri"/>
          <w:sz w:val="22"/>
          <w:szCs w:val="22"/>
        </w:rPr>
        <w:t xml:space="preserve">for many years. One of the common themes from </w:t>
      </w:r>
      <w:r w:rsidR="00E24DF2">
        <w:rPr>
          <w:rFonts w:asciiTheme="minorHAnsi" w:hAnsiTheme="minorHAnsi" w:cs="Calibri"/>
          <w:sz w:val="22"/>
          <w:szCs w:val="22"/>
        </w:rPr>
        <w:t>the workshop</w:t>
      </w:r>
      <w:r w:rsidRPr="00347DED">
        <w:rPr>
          <w:rFonts w:asciiTheme="minorHAnsi" w:hAnsiTheme="minorHAnsi" w:cs="Calibri"/>
          <w:sz w:val="22"/>
          <w:szCs w:val="22"/>
        </w:rPr>
        <w:t xml:space="preserve"> is that if the carer or support person does not receive timely and appropriate support, the risks increase that they themselves will come under increasing pressure, and in turn </w:t>
      </w:r>
      <w:r>
        <w:rPr>
          <w:rFonts w:asciiTheme="minorHAnsi" w:hAnsiTheme="minorHAnsi" w:cs="Calibri"/>
          <w:sz w:val="22"/>
          <w:szCs w:val="22"/>
        </w:rPr>
        <w:t xml:space="preserve">suffer from </w:t>
      </w:r>
      <w:r w:rsidRPr="00347DED">
        <w:rPr>
          <w:rFonts w:asciiTheme="minorHAnsi" w:hAnsiTheme="minorHAnsi" w:cs="Calibri"/>
          <w:sz w:val="22"/>
          <w:szCs w:val="22"/>
        </w:rPr>
        <w:t>their own mental health</w:t>
      </w:r>
      <w:r>
        <w:rPr>
          <w:rFonts w:asciiTheme="minorHAnsi" w:hAnsiTheme="minorHAnsi" w:cs="Calibri"/>
          <w:sz w:val="22"/>
          <w:szCs w:val="22"/>
        </w:rPr>
        <w:t xml:space="preserve"> issues</w:t>
      </w:r>
      <w:r w:rsidRPr="00347DED">
        <w:rPr>
          <w:rFonts w:asciiTheme="minorHAnsi" w:hAnsiTheme="minorHAnsi" w:cs="Calibri"/>
          <w:sz w:val="22"/>
          <w:szCs w:val="22"/>
        </w:rPr>
        <w:t xml:space="preserve">. This </w:t>
      </w:r>
      <w:r>
        <w:rPr>
          <w:rFonts w:asciiTheme="minorHAnsi" w:hAnsiTheme="minorHAnsi" w:cs="Calibri"/>
          <w:sz w:val="22"/>
          <w:szCs w:val="22"/>
        </w:rPr>
        <w:t xml:space="preserve">risk </w:t>
      </w:r>
      <w:r w:rsidRPr="00347DED">
        <w:rPr>
          <w:rFonts w:asciiTheme="minorHAnsi" w:hAnsiTheme="minorHAnsi" w:cs="Calibri"/>
          <w:sz w:val="22"/>
          <w:szCs w:val="22"/>
        </w:rPr>
        <w:t>was often compounded by the financial burden placed on many carers and supporters in trying to ‘be there’ in many ways as a back stop.</w:t>
      </w:r>
    </w:p>
    <w:p w14:paraId="20350872" w14:textId="75CDEEA4" w:rsidR="007A0D38" w:rsidRPr="00347DED" w:rsidRDefault="007A0D38" w:rsidP="007A0D38">
      <w:pPr>
        <w:spacing w:after="120"/>
        <w:rPr>
          <w:rFonts w:asciiTheme="minorHAnsi" w:hAnsiTheme="minorHAnsi" w:cs="Calibri"/>
          <w:sz w:val="22"/>
          <w:szCs w:val="22"/>
        </w:rPr>
      </w:pPr>
      <w:r>
        <w:rPr>
          <w:rFonts w:asciiTheme="minorHAnsi" w:hAnsiTheme="minorHAnsi" w:cs="Calibri"/>
          <w:sz w:val="22"/>
          <w:szCs w:val="22"/>
        </w:rPr>
        <w:t>The risk is the pressure on the</w:t>
      </w:r>
      <w:r w:rsidRPr="00347DED">
        <w:rPr>
          <w:rFonts w:asciiTheme="minorHAnsi" w:hAnsiTheme="minorHAnsi" w:cs="Calibri"/>
          <w:sz w:val="22"/>
          <w:szCs w:val="22"/>
        </w:rPr>
        <w:t xml:space="preserve"> carer </w:t>
      </w:r>
      <w:r>
        <w:rPr>
          <w:rFonts w:asciiTheme="minorHAnsi" w:hAnsiTheme="minorHAnsi" w:cs="Calibri"/>
          <w:sz w:val="22"/>
          <w:szCs w:val="22"/>
        </w:rPr>
        <w:t xml:space="preserve">to ‘fill the gaps’ </w:t>
      </w:r>
      <w:r w:rsidR="00166AF9">
        <w:rPr>
          <w:rFonts w:asciiTheme="minorHAnsi" w:hAnsiTheme="minorHAnsi" w:cs="Calibri"/>
          <w:sz w:val="22"/>
          <w:szCs w:val="22"/>
        </w:rPr>
        <w:t xml:space="preserve">eventually </w:t>
      </w:r>
      <w:r>
        <w:rPr>
          <w:rFonts w:asciiTheme="minorHAnsi" w:hAnsiTheme="minorHAnsi" w:cs="Calibri"/>
          <w:sz w:val="22"/>
          <w:szCs w:val="22"/>
        </w:rPr>
        <w:t xml:space="preserve">takes its toll, becomes so great, that the ‘carer’ becomes the future ‘client’ of the mental health </w:t>
      </w:r>
      <w:r w:rsidRPr="00347DED">
        <w:rPr>
          <w:rFonts w:asciiTheme="minorHAnsi" w:hAnsiTheme="minorHAnsi" w:cs="Calibri"/>
          <w:sz w:val="22"/>
          <w:szCs w:val="22"/>
        </w:rPr>
        <w:t>system</w:t>
      </w:r>
      <w:r>
        <w:rPr>
          <w:rFonts w:asciiTheme="minorHAnsi" w:hAnsiTheme="minorHAnsi" w:cs="Calibri"/>
          <w:sz w:val="22"/>
          <w:szCs w:val="22"/>
        </w:rPr>
        <w:t>. Some of the suggestions to ensure access to more timely support include:</w:t>
      </w:r>
      <w:r w:rsidRPr="00347DED">
        <w:rPr>
          <w:rFonts w:asciiTheme="minorHAnsi" w:hAnsiTheme="minorHAnsi" w:cs="Calibri"/>
          <w:sz w:val="22"/>
          <w:szCs w:val="22"/>
        </w:rPr>
        <w:t xml:space="preserve"> availability of </w:t>
      </w:r>
      <w:proofErr w:type="gramStart"/>
      <w:r>
        <w:rPr>
          <w:rFonts w:asciiTheme="minorHAnsi" w:hAnsiTheme="minorHAnsi" w:cs="Calibri"/>
          <w:sz w:val="22"/>
          <w:szCs w:val="22"/>
        </w:rPr>
        <w:t>Step Up Step Down</w:t>
      </w:r>
      <w:proofErr w:type="gramEnd"/>
      <w:r w:rsidRPr="00347DED">
        <w:rPr>
          <w:rFonts w:asciiTheme="minorHAnsi" w:hAnsiTheme="minorHAnsi" w:cs="Calibri"/>
          <w:sz w:val="22"/>
          <w:szCs w:val="22"/>
        </w:rPr>
        <w:t xml:space="preserve"> services; availability of acute beds for the required length of stay; </w:t>
      </w:r>
      <w:r>
        <w:rPr>
          <w:rFonts w:asciiTheme="minorHAnsi" w:hAnsiTheme="minorHAnsi" w:cs="Calibri"/>
          <w:sz w:val="22"/>
          <w:szCs w:val="22"/>
        </w:rPr>
        <w:t>access to services for the carer as a client in their own right as an early intervention approach</w:t>
      </w:r>
      <w:r w:rsidRPr="00347DED">
        <w:rPr>
          <w:rFonts w:asciiTheme="minorHAnsi" w:hAnsiTheme="minorHAnsi" w:cs="Calibri"/>
          <w:sz w:val="22"/>
          <w:szCs w:val="22"/>
        </w:rPr>
        <w:t>.</w:t>
      </w:r>
      <w:bookmarkEnd w:id="31"/>
    </w:p>
    <w:sectPr w:rsidR="007A0D38" w:rsidRPr="00347DED" w:rsidSect="00F35008">
      <w:headerReference w:type="even" r:id="rId9"/>
      <w:headerReference w:type="default" r:id="rId10"/>
      <w:footerReference w:type="even" r:id="rId11"/>
      <w:footerReference w:type="default" r:id="rId12"/>
      <w:footerReference w:type="first" r:id="rId13"/>
      <w:pgSz w:w="11906" w:h="16838"/>
      <w:pgMar w:top="1418" w:right="1134" w:bottom="113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C8A6" w14:textId="77777777" w:rsidR="00E85031" w:rsidRDefault="00E85031">
      <w:r>
        <w:separator/>
      </w:r>
    </w:p>
  </w:endnote>
  <w:endnote w:type="continuationSeparator" w:id="0">
    <w:p w14:paraId="4FED736F" w14:textId="77777777" w:rsidR="00E85031" w:rsidRDefault="00E8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9728" w14:textId="19FCC15E" w:rsidR="00E85031" w:rsidRPr="008114D1" w:rsidRDefault="00E85031" w:rsidP="00E969B1">
    <w:pPr>
      <w:pStyle w:val="CFSV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B3D3" w14:textId="77777777" w:rsidR="00E85031" w:rsidRPr="0031753A" w:rsidRDefault="00E85031" w:rsidP="00E969B1">
    <w:pPr>
      <w:pStyle w:val="CFSVfooter"/>
    </w:pP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5F3E" w14:textId="77777777" w:rsidR="00E85031" w:rsidRPr="001A7E04" w:rsidRDefault="00E85031"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929E" w14:textId="77777777" w:rsidR="00E85031" w:rsidRDefault="00E85031">
      <w:r>
        <w:separator/>
      </w:r>
    </w:p>
  </w:footnote>
  <w:footnote w:type="continuationSeparator" w:id="0">
    <w:p w14:paraId="70BA7C70" w14:textId="77777777" w:rsidR="00E85031" w:rsidRDefault="00E85031">
      <w:r>
        <w:continuationSeparator/>
      </w:r>
    </w:p>
  </w:footnote>
  <w:footnote w:id="1">
    <w:p w14:paraId="1CB83561" w14:textId="0B9A462C" w:rsidR="00E85031" w:rsidRPr="006A6B54" w:rsidRDefault="00E85031">
      <w:pPr>
        <w:pStyle w:val="FootnoteText"/>
        <w:rPr>
          <w:i/>
        </w:rPr>
      </w:pPr>
      <w:r>
        <w:rPr>
          <w:rStyle w:val="FootnoteReference"/>
        </w:rPr>
        <w:footnoteRef/>
      </w:r>
      <w:r>
        <w:t xml:space="preserve"> Department of Health and Human Services (2015) </w:t>
      </w:r>
      <w:r>
        <w:rPr>
          <w:i/>
        </w:rPr>
        <w:t>Mental health and wellbeing of older people – 10 -year mental health plan technical paper.</w:t>
      </w:r>
    </w:p>
  </w:footnote>
  <w:footnote w:id="2">
    <w:p w14:paraId="1AE72915" w14:textId="5F0179BD" w:rsidR="00E85031" w:rsidRPr="00A00DBE" w:rsidRDefault="00E85031">
      <w:pPr>
        <w:pStyle w:val="FootnoteText"/>
        <w:rPr>
          <w:i/>
        </w:rPr>
      </w:pPr>
      <w:r>
        <w:rPr>
          <w:rStyle w:val="FootnoteReference"/>
        </w:rPr>
        <w:footnoteRef/>
      </w:r>
      <w:r>
        <w:t xml:space="preserve"> Australian Institute of Family Studies (2019) </w:t>
      </w:r>
      <w:r>
        <w:rPr>
          <w:i/>
        </w:rPr>
        <w:t>Normalising mental illness in older adults is a barrier to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71EB" w14:textId="77777777" w:rsidR="00E85031" w:rsidRPr="0069374A" w:rsidRDefault="00E85031" w:rsidP="00E969B1">
    <w:pPr>
      <w:pStyle w:val="CFSV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C0C0" w14:textId="77777777" w:rsidR="00E85031" w:rsidRDefault="00E85031" w:rsidP="00E969B1">
    <w:pPr>
      <w:pStyle w:val="CFSV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541"/>
    <w:multiLevelType w:val="multilevel"/>
    <w:tmpl w:val="67989BDE"/>
    <w:lvl w:ilvl="0">
      <w:start w:val="1"/>
      <w:numFmt w:val="decimal"/>
      <w:lvlText w:val="%1."/>
      <w:lvlJc w:val="left"/>
      <w:pPr>
        <w:ind w:left="643" w:hanging="360"/>
      </w:pPr>
      <w:rPr>
        <w:rFonts w:hint="default"/>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157" w:hanging="720"/>
      </w:pPr>
      <w:rPr>
        <w:rFonts w:hint="default"/>
      </w:rPr>
    </w:lvl>
    <w:lvl w:ilvl="3">
      <w:start w:val="1"/>
      <w:numFmt w:val="decimal"/>
      <w:isLgl/>
      <w:lvlText w:val="%1.%2.%3.%4"/>
      <w:lvlJc w:val="left"/>
      <w:pPr>
        <w:ind w:left="1594" w:hanging="1080"/>
      </w:pPr>
      <w:rPr>
        <w:rFonts w:hint="default"/>
      </w:rPr>
    </w:lvl>
    <w:lvl w:ilvl="4">
      <w:start w:val="1"/>
      <w:numFmt w:val="decimal"/>
      <w:isLgl/>
      <w:lvlText w:val="%1.%2.%3.%4.%5"/>
      <w:lvlJc w:val="left"/>
      <w:pPr>
        <w:ind w:left="1671" w:hanging="1080"/>
      </w:pPr>
      <w:rPr>
        <w:rFonts w:hint="default"/>
      </w:rPr>
    </w:lvl>
    <w:lvl w:ilvl="5">
      <w:start w:val="1"/>
      <w:numFmt w:val="decimal"/>
      <w:isLgl/>
      <w:lvlText w:val="%1.%2.%3.%4.%5.%6"/>
      <w:lvlJc w:val="left"/>
      <w:pPr>
        <w:ind w:left="2108" w:hanging="1440"/>
      </w:pPr>
      <w:rPr>
        <w:rFonts w:hint="default"/>
      </w:rPr>
    </w:lvl>
    <w:lvl w:ilvl="6">
      <w:start w:val="1"/>
      <w:numFmt w:val="decimal"/>
      <w:isLgl/>
      <w:lvlText w:val="%1.%2.%3.%4.%5.%6.%7"/>
      <w:lvlJc w:val="left"/>
      <w:pPr>
        <w:ind w:left="2545"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59" w:hanging="2160"/>
      </w:pPr>
      <w:rPr>
        <w:rFonts w:hint="default"/>
      </w:rPr>
    </w:lvl>
  </w:abstractNum>
  <w:abstractNum w:abstractNumId="1" w15:restartNumberingAfterBreak="0">
    <w:nsid w:val="01E37ED0"/>
    <w:multiLevelType w:val="hybridMultilevel"/>
    <w:tmpl w:val="AF84D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4A1477D0"/>
    <w:styleLink w:val="ZZNumbersloweralpha"/>
    <w:lvl w:ilvl="0">
      <w:start w:val="1"/>
      <w:numFmt w:val="lowerLetter"/>
      <w:pStyle w:val="CFSVnumberloweralpha"/>
      <w:lvlText w:val="(%1)"/>
      <w:lvlJc w:val="left"/>
      <w:pPr>
        <w:tabs>
          <w:tab w:val="num" w:pos="397"/>
        </w:tabs>
        <w:ind w:left="397" w:hanging="397"/>
      </w:pPr>
      <w:rPr>
        <w:rFonts w:hint="default"/>
      </w:rPr>
    </w:lvl>
    <w:lvl w:ilvl="1">
      <w:start w:val="1"/>
      <w:numFmt w:val="lowerLetter"/>
      <w:pStyle w:val="C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74327F1"/>
    <w:multiLevelType w:val="hybridMultilevel"/>
    <w:tmpl w:val="FEE4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D70CCF"/>
    <w:multiLevelType w:val="hybridMultilevel"/>
    <w:tmpl w:val="685C0276"/>
    <w:lvl w:ilvl="0" w:tplc="14E4BDA0">
      <w:start w:val="1"/>
      <w:numFmt w:val="decimal"/>
      <w:pStyle w:val="DHHSNumberText"/>
      <w:lvlText w:val="%1."/>
      <w:lvlJc w:val="left"/>
      <w:pPr>
        <w:ind w:left="397" w:hanging="39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F0608"/>
    <w:multiLevelType w:val="multilevel"/>
    <w:tmpl w:val="064A908E"/>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37B96CDA"/>
    <w:multiLevelType w:val="multilevel"/>
    <w:tmpl w:val="ACFE2276"/>
    <w:lvl w:ilvl="0">
      <w:start w:val="1"/>
      <w:numFmt w:val="decimal"/>
      <w:pStyle w:val="C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CFSVnumberdigitindent"/>
      <w:lvlText w:val="%2."/>
      <w:lvlJc w:val="left"/>
      <w:pPr>
        <w:tabs>
          <w:tab w:val="num" w:pos="794"/>
        </w:tabs>
        <w:ind w:left="794" w:hanging="397"/>
      </w:pPr>
      <w:rPr>
        <w:rFonts w:hint="default"/>
      </w:rPr>
    </w:lvl>
    <w:lvl w:ilvl="2">
      <w:start w:val="1"/>
      <w:numFmt w:val="bullet"/>
      <w:lvlRestart w:val="0"/>
      <w:pStyle w:val="CFSVbulletafternumbers1"/>
      <w:lvlText w:val="•"/>
      <w:lvlJc w:val="left"/>
      <w:pPr>
        <w:ind w:left="794" w:hanging="397"/>
      </w:pPr>
      <w:rPr>
        <w:rFonts w:ascii="Calibri" w:hAnsi="Calibri" w:hint="default"/>
        <w:color w:val="auto"/>
      </w:rPr>
    </w:lvl>
    <w:lvl w:ilvl="3">
      <w:start w:val="1"/>
      <w:numFmt w:val="bullet"/>
      <w:lvlRestart w:val="0"/>
      <w:pStyle w:val="CFSV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CFSVnumberlowerroman"/>
      <w:lvlText w:val="(%1)"/>
      <w:lvlJc w:val="left"/>
      <w:pPr>
        <w:tabs>
          <w:tab w:val="num" w:pos="397"/>
        </w:tabs>
        <w:ind w:left="397" w:hanging="397"/>
      </w:pPr>
      <w:rPr>
        <w:rFonts w:hint="default"/>
      </w:rPr>
    </w:lvl>
    <w:lvl w:ilvl="1">
      <w:start w:val="1"/>
      <w:numFmt w:val="lowerRoman"/>
      <w:pStyle w:val="C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0AB0F9F"/>
    <w:multiLevelType w:val="hybridMultilevel"/>
    <w:tmpl w:val="0976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736E94"/>
    <w:multiLevelType w:val="hybridMultilevel"/>
    <w:tmpl w:val="7F987A4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41611C2"/>
    <w:multiLevelType w:val="multilevel"/>
    <w:tmpl w:val="96B4DF56"/>
    <w:styleLink w:val="ZZTablebullets"/>
    <w:lvl w:ilvl="0">
      <w:start w:val="1"/>
      <w:numFmt w:val="bullet"/>
      <w:pStyle w:val="CFSVtablebullet1"/>
      <w:lvlText w:val="•"/>
      <w:lvlJc w:val="left"/>
      <w:pPr>
        <w:ind w:left="227" w:hanging="227"/>
      </w:pPr>
      <w:rPr>
        <w:rFonts w:ascii="Calibri" w:hAnsi="Calibri" w:hint="default"/>
      </w:rPr>
    </w:lvl>
    <w:lvl w:ilvl="1">
      <w:start w:val="1"/>
      <w:numFmt w:val="bullet"/>
      <w:lvlRestart w:val="0"/>
      <w:pStyle w:val="C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F1AE3C58"/>
    <w:styleLink w:val="ZZBullets"/>
    <w:lvl w:ilvl="0">
      <w:start w:val="1"/>
      <w:numFmt w:val="bullet"/>
      <w:pStyle w:val="CFSVbullet1"/>
      <w:lvlText w:val="•"/>
      <w:lvlJc w:val="left"/>
      <w:pPr>
        <w:ind w:left="284" w:hanging="284"/>
      </w:pPr>
      <w:rPr>
        <w:rFonts w:ascii="Calibri" w:hAnsi="Calibri" w:hint="default"/>
      </w:rPr>
    </w:lvl>
    <w:lvl w:ilvl="1">
      <w:start w:val="1"/>
      <w:numFmt w:val="bullet"/>
      <w:lvlRestart w:val="0"/>
      <w:pStyle w:val="C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CFSVquotebullet1"/>
      <w:lvlText w:val="•"/>
      <w:lvlJc w:val="left"/>
      <w:pPr>
        <w:ind w:left="680" w:hanging="283"/>
      </w:pPr>
      <w:rPr>
        <w:rFonts w:ascii="Calibri" w:hAnsi="Calibri" w:hint="default"/>
        <w:color w:val="auto"/>
      </w:rPr>
    </w:lvl>
    <w:lvl w:ilvl="1">
      <w:start w:val="1"/>
      <w:numFmt w:val="bullet"/>
      <w:lvlRestart w:val="0"/>
      <w:pStyle w:val="C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722F3C04"/>
    <w:multiLevelType w:val="hybridMultilevel"/>
    <w:tmpl w:val="B8BA61D0"/>
    <w:lvl w:ilvl="0" w:tplc="01D0DA76">
      <w:start w:val="1"/>
      <w:numFmt w:val="bullet"/>
      <w:lvlText w:val=""/>
      <w:lvlJc w:val="left"/>
      <w:pPr>
        <w:tabs>
          <w:tab w:val="num" w:pos="720"/>
        </w:tabs>
        <w:ind w:left="720" w:hanging="360"/>
      </w:pPr>
      <w:rPr>
        <w:rFonts w:ascii="Symbol" w:hAnsi="Symbol" w:hint="default"/>
      </w:rPr>
    </w:lvl>
    <w:lvl w:ilvl="1" w:tplc="6A780B64" w:tentative="1">
      <w:start w:val="1"/>
      <w:numFmt w:val="bullet"/>
      <w:lvlText w:val=""/>
      <w:lvlJc w:val="left"/>
      <w:pPr>
        <w:tabs>
          <w:tab w:val="num" w:pos="1440"/>
        </w:tabs>
        <w:ind w:left="1440" w:hanging="360"/>
      </w:pPr>
      <w:rPr>
        <w:rFonts w:ascii="Symbol" w:hAnsi="Symbol" w:hint="default"/>
      </w:rPr>
    </w:lvl>
    <w:lvl w:ilvl="2" w:tplc="4DFC2648" w:tentative="1">
      <w:start w:val="1"/>
      <w:numFmt w:val="bullet"/>
      <w:lvlText w:val=""/>
      <w:lvlJc w:val="left"/>
      <w:pPr>
        <w:tabs>
          <w:tab w:val="num" w:pos="2160"/>
        </w:tabs>
        <w:ind w:left="2160" w:hanging="360"/>
      </w:pPr>
      <w:rPr>
        <w:rFonts w:ascii="Symbol" w:hAnsi="Symbol" w:hint="default"/>
      </w:rPr>
    </w:lvl>
    <w:lvl w:ilvl="3" w:tplc="F97A5632" w:tentative="1">
      <w:start w:val="1"/>
      <w:numFmt w:val="bullet"/>
      <w:lvlText w:val=""/>
      <w:lvlJc w:val="left"/>
      <w:pPr>
        <w:tabs>
          <w:tab w:val="num" w:pos="2880"/>
        </w:tabs>
        <w:ind w:left="2880" w:hanging="360"/>
      </w:pPr>
      <w:rPr>
        <w:rFonts w:ascii="Symbol" w:hAnsi="Symbol" w:hint="default"/>
      </w:rPr>
    </w:lvl>
    <w:lvl w:ilvl="4" w:tplc="1D36F480" w:tentative="1">
      <w:start w:val="1"/>
      <w:numFmt w:val="bullet"/>
      <w:lvlText w:val=""/>
      <w:lvlJc w:val="left"/>
      <w:pPr>
        <w:tabs>
          <w:tab w:val="num" w:pos="3600"/>
        </w:tabs>
        <w:ind w:left="3600" w:hanging="360"/>
      </w:pPr>
      <w:rPr>
        <w:rFonts w:ascii="Symbol" w:hAnsi="Symbol" w:hint="default"/>
      </w:rPr>
    </w:lvl>
    <w:lvl w:ilvl="5" w:tplc="6090E518" w:tentative="1">
      <w:start w:val="1"/>
      <w:numFmt w:val="bullet"/>
      <w:lvlText w:val=""/>
      <w:lvlJc w:val="left"/>
      <w:pPr>
        <w:tabs>
          <w:tab w:val="num" w:pos="4320"/>
        </w:tabs>
        <w:ind w:left="4320" w:hanging="360"/>
      </w:pPr>
      <w:rPr>
        <w:rFonts w:ascii="Symbol" w:hAnsi="Symbol" w:hint="default"/>
      </w:rPr>
    </w:lvl>
    <w:lvl w:ilvl="6" w:tplc="5146735A" w:tentative="1">
      <w:start w:val="1"/>
      <w:numFmt w:val="bullet"/>
      <w:lvlText w:val=""/>
      <w:lvlJc w:val="left"/>
      <w:pPr>
        <w:tabs>
          <w:tab w:val="num" w:pos="5040"/>
        </w:tabs>
        <w:ind w:left="5040" w:hanging="360"/>
      </w:pPr>
      <w:rPr>
        <w:rFonts w:ascii="Symbol" w:hAnsi="Symbol" w:hint="default"/>
      </w:rPr>
    </w:lvl>
    <w:lvl w:ilvl="7" w:tplc="E502FAC2" w:tentative="1">
      <w:start w:val="1"/>
      <w:numFmt w:val="bullet"/>
      <w:lvlText w:val=""/>
      <w:lvlJc w:val="left"/>
      <w:pPr>
        <w:tabs>
          <w:tab w:val="num" w:pos="5760"/>
        </w:tabs>
        <w:ind w:left="5760" w:hanging="360"/>
      </w:pPr>
      <w:rPr>
        <w:rFonts w:ascii="Symbol" w:hAnsi="Symbol" w:hint="default"/>
      </w:rPr>
    </w:lvl>
    <w:lvl w:ilvl="8" w:tplc="A5506B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4AF21C3"/>
    <w:multiLevelType w:val="hybridMultilevel"/>
    <w:tmpl w:val="E6ECA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8"/>
  </w:num>
  <w:num w:numId="6">
    <w:abstractNumId w:val="13"/>
  </w:num>
  <w:num w:numId="7">
    <w:abstractNumId w:val="11"/>
  </w:num>
  <w:num w:numId="8">
    <w:abstractNumId w:val="7"/>
  </w:num>
  <w:num w:numId="9">
    <w:abstractNumId w:val="2"/>
  </w:num>
  <w:num w:numId="10">
    <w:abstractNumId w:val="13"/>
  </w:num>
  <w:num w:numId="11">
    <w:abstractNumId w:val="8"/>
  </w:num>
  <w:num w:numId="12">
    <w:abstractNumId w:val="11"/>
  </w:num>
  <w:num w:numId="13">
    <w:abstractNumId w:val="4"/>
  </w:num>
  <w:num w:numId="14">
    <w:abstractNumId w:val="0"/>
  </w:num>
  <w:num w:numId="15">
    <w:abstractNumId w:val="14"/>
  </w:num>
  <w:num w:numId="16">
    <w:abstractNumId w:val="5"/>
  </w:num>
  <w:num w:numId="17">
    <w:abstractNumId w:val="10"/>
  </w:num>
  <w:num w:numId="18">
    <w:abstractNumId w:val="3"/>
  </w:num>
  <w:num w:numId="19">
    <w:abstractNumId w:val="15"/>
  </w:num>
  <w:num w:numId="20">
    <w:abstractNumId w:val="1"/>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13"/>
    <w:rsid w:val="00002990"/>
    <w:rsid w:val="000048AC"/>
    <w:rsid w:val="00014FC4"/>
    <w:rsid w:val="00020AAB"/>
    <w:rsid w:val="000223A4"/>
    <w:rsid w:val="00022E60"/>
    <w:rsid w:val="00026C19"/>
    <w:rsid w:val="00031263"/>
    <w:rsid w:val="0005587D"/>
    <w:rsid w:val="00057874"/>
    <w:rsid w:val="00060E93"/>
    <w:rsid w:val="00064936"/>
    <w:rsid w:val="000734F8"/>
    <w:rsid w:val="000736B8"/>
    <w:rsid w:val="000817CB"/>
    <w:rsid w:val="000822F0"/>
    <w:rsid w:val="000873EF"/>
    <w:rsid w:val="00095AD9"/>
    <w:rsid w:val="000A1282"/>
    <w:rsid w:val="000B3792"/>
    <w:rsid w:val="000C2D8F"/>
    <w:rsid w:val="000C37F8"/>
    <w:rsid w:val="000C6242"/>
    <w:rsid w:val="000C68DB"/>
    <w:rsid w:val="000D2C32"/>
    <w:rsid w:val="000D6E8E"/>
    <w:rsid w:val="000E2130"/>
    <w:rsid w:val="000E432C"/>
    <w:rsid w:val="000E6F72"/>
    <w:rsid w:val="000F0478"/>
    <w:rsid w:val="000F0A50"/>
    <w:rsid w:val="000F427D"/>
    <w:rsid w:val="00103D5E"/>
    <w:rsid w:val="0010491E"/>
    <w:rsid w:val="00104EA7"/>
    <w:rsid w:val="00105FAD"/>
    <w:rsid w:val="0011155B"/>
    <w:rsid w:val="00111A6A"/>
    <w:rsid w:val="00121BF1"/>
    <w:rsid w:val="00127A8B"/>
    <w:rsid w:val="00134BE5"/>
    <w:rsid w:val="001412D1"/>
    <w:rsid w:val="001423E3"/>
    <w:rsid w:val="0014263E"/>
    <w:rsid w:val="00146E0A"/>
    <w:rsid w:val="001475EA"/>
    <w:rsid w:val="001504F5"/>
    <w:rsid w:val="001517BD"/>
    <w:rsid w:val="001627E7"/>
    <w:rsid w:val="00166AF9"/>
    <w:rsid w:val="0017248D"/>
    <w:rsid w:val="00173626"/>
    <w:rsid w:val="0017614A"/>
    <w:rsid w:val="0018177B"/>
    <w:rsid w:val="001817CD"/>
    <w:rsid w:val="0018235E"/>
    <w:rsid w:val="0018768C"/>
    <w:rsid w:val="00192BA0"/>
    <w:rsid w:val="00197303"/>
    <w:rsid w:val="001A17EA"/>
    <w:rsid w:val="001A1D17"/>
    <w:rsid w:val="001A22AA"/>
    <w:rsid w:val="001A7A18"/>
    <w:rsid w:val="001B1565"/>
    <w:rsid w:val="001B166D"/>
    <w:rsid w:val="001B28B5"/>
    <w:rsid w:val="001B2975"/>
    <w:rsid w:val="001B59B5"/>
    <w:rsid w:val="001C08A9"/>
    <w:rsid w:val="001C122D"/>
    <w:rsid w:val="001D2A82"/>
    <w:rsid w:val="001D569B"/>
    <w:rsid w:val="001E0EA3"/>
    <w:rsid w:val="001E3F3D"/>
    <w:rsid w:val="001E4995"/>
    <w:rsid w:val="001E7A42"/>
    <w:rsid w:val="001F09DC"/>
    <w:rsid w:val="001F43E6"/>
    <w:rsid w:val="00213772"/>
    <w:rsid w:val="00215D68"/>
    <w:rsid w:val="002163BF"/>
    <w:rsid w:val="00220749"/>
    <w:rsid w:val="00223C0B"/>
    <w:rsid w:val="0022422C"/>
    <w:rsid w:val="002259E4"/>
    <w:rsid w:val="0022724E"/>
    <w:rsid w:val="00230666"/>
    <w:rsid w:val="00231153"/>
    <w:rsid w:val="0023252E"/>
    <w:rsid w:val="00241C31"/>
    <w:rsid w:val="00245947"/>
    <w:rsid w:val="00253A45"/>
    <w:rsid w:val="00256E7C"/>
    <w:rsid w:val="002656C1"/>
    <w:rsid w:val="00266CFB"/>
    <w:rsid w:val="002679D5"/>
    <w:rsid w:val="002714FD"/>
    <w:rsid w:val="00275F94"/>
    <w:rsid w:val="00281B9C"/>
    <w:rsid w:val="00284C9B"/>
    <w:rsid w:val="002900F1"/>
    <w:rsid w:val="002A0AE2"/>
    <w:rsid w:val="002A141B"/>
    <w:rsid w:val="002A26B6"/>
    <w:rsid w:val="002A6A4E"/>
    <w:rsid w:val="002B5A85"/>
    <w:rsid w:val="002B63A7"/>
    <w:rsid w:val="002C5543"/>
    <w:rsid w:val="002D03C2"/>
    <w:rsid w:val="002D0F7F"/>
    <w:rsid w:val="002D2BAE"/>
    <w:rsid w:val="002D74E9"/>
    <w:rsid w:val="002E0198"/>
    <w:rsid w:val="002E1D7C"/>
    <w:rsid w:val="002F449B"/>
    <w:rsid w:val="002F4D86"/>
    <w:rsid w:val="002F5D69"/>
    <w:rsid w:val="002F73AD"/>
    <w:rsid w:val="002F7C77"/>
    <w:rsid w:val="00300CB3"/>
    <w:rsid w:val="0030394B"/>
    <w:rsid w:val="003072C6"/>
    <w:rsid w:val="00310D8E"/>
    <w:rsid w:val="00313C5D"/>
    <w:rsid w:val="00315BBD"/>
    <w:rsid w:val="00315CCA"/>
    <w:rsid w:val="0031753A"/>
    <w:rsid w:val="00320293"/>
    <w:rsid w:val="00322CC2"/>
    <w:rsid w:val="003271DC"/>
    <w:rsid w:val="00332FA0"/>
    <w:rsid w:val="00334B54"/>
    <w:rsid w:val="00334D45"/>
    <w:rsid w:val="0033739E"/>
    <w:rsid w:val="00343733"/>
    <w:rsid w:val="00347DED"/>
    <w:rsid w:val="00355886"/>
    <w:rsid w:val="00356814"/>
    <w:rsid w:val="00363726"/>
    <w:rsid w:val="003741AD"/>
    <w:rsid w:val="0038019F"/>
    <w:rsid w:val="00382071"/>
    <w:rsid w:val="003A2F25"/>
    <w:rsid w:val="003A5128"/>
    <w:rsid w:val="003B2807"/>
    <w:rsid w:val="003C68F2"/>
    <w:rsid w:val="003D58B8"/>
    <w:rsid w:val="003D5CFB"/>
    <w:rsid w:val="003E2636"/>
    <w:rsid w:val="003E2E12"/>
    <w:rsid w:val="003F39CE"/>
    <w:rsid w:val="00401108"/>
    <w:rsid w:val="004015AD"/>
    <w:rsid w:val="00402927"/>
    <w:rsid w:val="00407993"/>
    <w:rsid w:val="00410AFD"/>
    <w:rsid w:val="00411749"/>
    <w:rsid w:val="00411833"/>
    <w:rsid w:val="00412F64"/>
    <w:rsid w:val="00417BEB"/>
    <w:rsid w:val="00417CC6"/>
    <w:rsid w:val="0042389C"/>
    <w:rsid w:val="004324FF"/>
    <w:rsid w:val="00432A55"/>
    <w:rsid w:val="00433E1A"/>
    <w:rsid w:val="004372B7"/>
    <w:rsid w:val="0044260A"/>
    <w:rsid w:val="00444D82"/>
    <w:rsid w:val="004564C6"/>
    <w:rsid w:val="004610CC"/>
    <w:rsid w:val="00465464"/>
    <w:rsid w:val="00465E87"/>
    <w:rsid w:val="0047786A"/>
    <w:rsid w:val="00477A65"/>
    <w:rsid w:val="00482DB3"/>
    <w:rsid w:val="00487971"/>
    <w:rsid w:val="004A0236"/>
    <w:rsid w:val="004A369A"/>
    <w:rsid w:val="004A3B3E"/>
    <w:rsid w:val="004B5133"/>
    <w:rsid w:val="004C5777"/>
    <w:rsid w:val="004D0173"/>
    <w:rsid w:val="004D1056"/>
    <w:rsid w:val="004D2B7B"/>
    <w:rsid w:val="004D3577"/>
    <w:rsid w:val="004E1EDE"/>
    <w:rsid w:val="004E21E2"/>
    <w:rsid w:val="004E24CB"/>
    <w:rsid w:val="004E293F"/>
    <w:rsid w:val="004E380D"/>
    <w:rsid w:val="004E390D"/>
    <w:rsid w:val="004E7922"/>
    <w:rsid w:val="004F0DFC"/>
    <w:rsid w:val="004F3441"/>
    <w:rsid w:val="004F41B2"/>
    <w:rsid w:val="004F4AFC"/>
    <w:rsid w:val="004F52A5"/>
    <w:rsid w:val="004F5D5A"/>
    <w:rsid w:val="00500C8C"/>
    <w:rsid w:val="00501375"/>
    <w:rsid w:val="00501D3B"/>
    <w:rsid w:val="005022C9"/>
    <w:rsid w:val="00502B8F"/>
    <w:rsid w:val="0050779D"/>
    <w:rsid w:val="005139EA"/>
    <w:rsid w:val="00520BBB"/>
    <w:rsid w:val="00524310"/>
    <w:rsid w:val="00525456"/>
    <w:rsid w:val="00525BF6"/>
    <w:rsid w:val="00532236"/>
    <w:rsid w:val="005338EA"/>
    <w:rsid w:val="005403A3"/>
    <w:rsid w:val="00541DFE"/>
    <w:rsid w:val="00543E6C"/>
    <w:rsid w:val="00544184"/>
    <w:rsid w:val="00550D2E"/>
    <w:rsid w:val="00551789"/>
    <w:rsid w:val="00553F68"/>
    <w:rsid w:val="005552FD"/>
    <w:rsid w:val="005600E5"/>
    <w:rsid w:val="005611D0"/>
    <w:rsid w:val="00564E8F"/>
    <w:rsid w:val="00567F8D"/>
    <w:rsid w:val="005728A4"/>
    <w:rsid w:val="005763FC"/>
    <w:rsid w:val="00576EB4"/>
    <w:rsid w:val="00577B30"/>
    <w:rsid w:val="00582768"/>
    <w:rsid w:val="00582FA0"/>
    <w:rsid w:val="00583461"/>
    <w:rsid w:val="005856A4"/>
    <w:rsid w:val="00590730"/>
    <w:rsid w:val="00591F7E"/>
    <w:rsid w:val="005A3051"/>
    <w:rsid w:val="005A53FE"/>
    <w:rsid w:val="005A65E8"/>
    <w:rsid w:val="005B4F4F"/>
    <w:rsid w:val="005B7D22"/>
    <w:rsid w:val="005C029E"/>
    <w:rsid w:val="005D1C80"/>
    <w:rsid w:val="005E085D"/>
    <w:rsid w:val="005E3FA7"/>
    <w:rsid w:val="005E7055"/>
    <w:rsid w:val="005E7963"/>
    <w:rsid w:val="005F218C"/>
    <w:rsid w:val="005F4523"/>
    <w:rsid w:val="00601D4D"/>
    <w:rsid w:val="006021B4"/>
    <w:rsid w:val="00605B5B"/>
    <w:rsid w:val="006062D8"/>
    <w:rsid w:val="00606827"/>
    <w:rsid w:val="00606C23"/>
    <w:rsid w:val="00612519"/>
    <w:rsid w:val="00620262"/>
    <w:rsid w:val="00621B4C"/>
    <w:rsid w:val="00627C52"/>
    <w:rsid w:val="00627E79"/>
    <w:rsid w:val="00630937"/>
    <w:rsid w:val="00630FB6"/>
    <w:rsid w:val="006320E8"/>
    <w:rsid w:val="00653B84"/>
    <w:rsid w:val="00653E0D"/>
    <w:rsid w:val="00680120"/>
    <w:rsid w:val="006865C8"/>
    <w:rsid w:val="00686B48"/>
    <w:rsid w:val="00687038"/>
    <w:rsid w:val="0068714E"/>
    <w:rsid w:val="006872F5"/>
    <w:rsid w:val="006929F7"/>
    <w:rsid w:val="0069374A"/>
    <w:rsid w:val="00694AB8"/>
    <w:rsid w:val="00695EF7"/>
    <w:rsid w:val="0069699D"/>
    <w:rsid w:val="006A6B54"/>
    <w:rsid w:val="006B2C51"/>
    <w:rsid w:val="006B6361"/>
    <w:rsid w:val="006C1C13"/>
    <w:rsid w:val="006D24CE"/>
    <w:rsid w:val="006D360C"/>
    <w:rsid w:val="006D5AC9"/>
    <w:rsid w:val="006D66ED"/>
    <w:rsid w:val="006E6E44"/>
    <w:rsid w:val="006E786B"/>
    <w:rsid w:val="006F3E0E"/>
    <w:rsid w:val="007002B1"/>
    <w:rsid w:val="00704EB7"/>
    <w:rsid w:val="00705742"/>
    <w:rsid w:val="00705DF1"/>
    <w:rsid w:val="007104FE"/>
    <w:rsid w:val="00711B0C"/>
    <w:rsid w:val="007121A2"/>
    <w:rsid w:val="007133AE"/>
    <w:rsid w:val="00713981"/>
    <w:rsid w:val="007176D6"/>
    <w:rsid w:val="00720068"/>
    <w:rsid w:val="0072632F"/>
    <w:rsid w:val="00727D54"/>
    <w:rsid w:val="00731EF2"/>
    <w:rsid w:val="007344C5"/>
    <w:rsid w:val="00734959"/>
    <w:rsid w:val="00735137"/>
    <w:rsid w:val="0073520D"/>
    <w:rsid w:val="007361E9"/>
    <w:rsid w:val="00742CE1"/>
    <w:rsid w:val="00746156"/>
    <w:rsid w:val="0076348A"/>
    <w:rsid w:val="00780226"/>
    <w:rsid w:val="007807E6"/>
    <w:rsid w:val="00781AB4"/>
    <w:rsid w:val="0078434E"/>
    <w:rsid w:val="007923B7"/>
    <w:rsid w:val="00792616"/>
    <w:rsid w:val="007926BB"/>
    <w:rsid w:val="0079344C"/>
    <w:rsid w:val="007968AE"/>
    <w:rsid w:val="007A0283"/>
    <w:rsid w:val="007A0D38"/>
    <w:rsid w:val="007C02C7"/>
    <w:rsid w:val="007C21EE"/>
    <w:rsid w:val="007D3A2E"/>
    <w:rsid w:val="007D6652"/>
    <w:rsid w:val="007E343D"/>
    <w:rsid w:val="007E41B8"/>
    <w:rsid w:val="007E4A0F"/>
    <w:rsid w:val="007F4383"/>
    <w:rsid w:val="007F5858"/>
    <w:rsid w:val="007F6862"/>
    <w:rsid w:val="00801601"/>
    <w:rsid w:val="0080169A"/>
    <w:rsid w:val="008036A7"/>
    <w:rsid w:val="00810991"/>
    <w:rsid w:val="00814A9B"/>
    <w:rsid w:val="00814F66"/>
    <w:rsid w:val="00817C9E"/>
    <w:rsid w:val="00817D2C"/>
    <w:rsid w:val="008205AF"/>
    <w:rsid w:val="008225E5"/>
    <w:rsid w:val="00831053"/>
    <w:rsid w:val="008314D2"/>
    <w:rsid w:val="0083254D"/>
    <w:rsid w:val="00832567"/>
    <w:rsid w:val="00836249"/>
    <w:rsid w:val="00836E0C"/>
    <w:rsid w:val="00836E6A"/>
    <w:rsid w:val="00836F00"/>
    <w:rsid w:val="00840C90"/>
    <w:rsid w:val="00846192"/>
    <w:rsid w:val="00850806"/>
    <w:rsid w:val="00856A1B"/>
    <w:rsid w:val="008571D8"/>
    <w:rsid w:val="008621C3"/>
    <w:rsid w:val="00864F26"/>
    <w:rsid w:val="00865486"/>
    <w:rsid w:val="008669BE"/>
    <w:rsid w:val="00876275"/>
    <w:rsid w:val="00882B99"/>
    <w:rsid w:val="00882FB7"/>
    <w:rsid w:val="00886121"/>
    <w:rsid w:val="00893A74"/>
    <w:rsid w:val="008A295B"/>
    <w:rsid w:val="008A49E0"/>
    <w:rsid w:val="008A5B97"/>
    <w:rsid w:val="008A6604"/>
    <w:rsid w:val="008B1C73"/>
    <w:rsid w:val="008B5482"/>
    <w:rsid w:val="008C11F4"/>
    <w:rsid w:val="008C2BEC"/>
    <w:rsid w:val="008C6523"/>
    <w:rsid w:val="008C6D0E"/>
    <w:rsid w:val="008D09D2"/>
    <w:rsid w:val="008D39C5"/>
    <w:rsid w:val="008D64D9"/>
    <w:rsid w:val="008E0B79"/>
    <w:rsid w:val="008E1D0A"/>
    <w:rsid w:val="008E1D89"/>
    <w:rsid w:val="008E3E3E"/>
    <w:rsid w:val="008E3E9A"/>
    <w:rsid w:val="008E50D4"/>
    <w:rsid w:val="008F0010"/>
    <w:rsid w:val="008F5F87"/>
    <w:rsid w:val="00900A34"/>
    <w:rsid w:val="00906132"/>
    <w:rsid w:val="00907073"/>
    <w:rsid w:val="009125D0"/>
    <w:rsid w:val="009208F5"/>
    <w:rsid w:val="00927D51"/>
    <w:rsid w:val="00932272"/>
    <w:rsid w:val="00932862"/>
    <w:rsid w:val="00935D60"/>
    <w:rsid w:val="00941C31"/>
    <w:rsid w:val="009447BB"/>
    <w:rsid w:val="00944C48"/>
    <w:rsid w:val="00946335"/>
    <w:rsid w:val="009513C4"/>
    <w:rsid w:val="00955E55"/>
    <w:rsid w:val="00962200"/>
    <w:rsid w:val="00964C71"/>
    <w:rsid w:val="00966F54"/>
    <w:rsid w:val="00975E61"/>
    <w:rsid w:val="00976E31"/>
    <w:rsid w:val="00977C63"/>
    <w:rsid w:val="00980087"/>
    <w:rsid w:val="00980C0B"/>
    <w:rsid w:val="0098524F"/>
    <w:rsid w:val="00987ABE"/>
    <w:rsid w:val="009906C7"/>
    <w:rsid w:val="009963CD"/>
    <w:rsid w:val="009A13F2"/>
    <w:rsid w:val="009B266D"/>
    <w:rsid w:val="009B5CBF"/>
    <w:rsid w:val="009C184A"/>
    <w:rsid w:val="009C2CA5"/>
    <w:rsid w:val="009D10C3"/>
    <w:rsid w:val="009D3E45"/>
    <w:rsid w:val="009D4AA8"/>
    <w:rsid w:val="009E542E"/>
    <w:rsid w:val="009E6214"/>
    <w:rsid w:val="009F351F"/>
    <w:rsid w:val="009F3F89"/>
    <w:rsid w:val="009F480E"/>
    <w:rsid w:val="00A00DBE"/>
    <w:rsid w:val="00A022A2"/>
    <w:rsid w:val="00A02D15"/>
    <w:rsid w:val="00A06F9A"/>
    <w:rsid w:val="00A11403"/>
    <w:rsid w:val="00A129D0"/>
    <w:rsid w:val="00A26B0D"/>
    <w:rsid w:val="00A3735A"/>
    <w:rsid w:val="00A42F1B"/>
    <w:rsid w:val="00A44EBE"/>
    <w:rsid w:val="00A546BC"/>
    <w:rsid w:val="00A55989"/>
    <w:rsid w:val="00A5694A"/>
    <w:rsid w:val="00A63DA4"/>
    <w:rsid w:val="00A67E07"/>
    <w:rsid w:val="00A73A66"/>
    <w:rsid w:val="00A75CD5"/>
    <w:rsid w:val="00A763D5"/>
    <w:rsid w:val="00A83DF3"/>
    <w:rsid w:val="00A85915"/>
    <w:rsid w:val="00A86270"/>
    <w:rsid w:val="00A907F4"/>
    <w:rsid w:val="00A91429"/>
    <w:rsid w:val="00A926DE"/>
    <w:rsid w:val="00A952AB"/>
    <w:rsid w:val="00A9783D"/>
    <w:rsid w:val="00AA26B5"/>
    <w:rsid w:val="00AA45E6"/>
    <w:rsid w:val="00AA5A37"/>
    <w:rsid w:val="00AB1108"/>
    <w:rsid w:val="00AB47BE"/>
    <w:rsid w:val="00AB489C"/>
    <w:rsid w:val="00AB4BCE"/>
    <w:rsid w:val="00AB50C1"/>
    <w:rsid w:val="00AB5FF6"/>
    <w:rsid w:val="00AB6936"/>
    <w:rsid w:val="00AB7583"/>
    <w:rsid w:val="00AB7B68"/>
    <w:rsid w:val="00AC0C3B"/>
    <w:rsid w:val="00AC2D63"/>
    <w:rsid w:val="00AC75A8"/>
    <w:rsid w:val="00AD03D8"/>
    <w:rsid w:val="00AD0711"/>
    <w:rsid w:val="00AD704E"/>
    <w:rsid w:val="00AE3E83"/>
    <w:rsid w:val="00AE5F3D"/>
    <w:rsid w:val="00AE5FE0"/>
    <w:rsid w:val="00AE60B7"/>
    <w:rsid w:val="00AF2AB7"/>
    <w:rsid w:val="00AF2B1C"/>
    <w:rsid w:val="00AF4D3F"/>
    <w:rsid w:val="00B0300B"/>
    <w:rsid w:val="00B05457"/>
    <w:rsid w:val="00B057F5"/>
    <w:rsid w:val="00B128A0"/>
    <w:rsid w:val="00B14756"/>
    <w:rsid w:val="00B164BF"/>
    <w:rsid w:val="00B16777"/>
    <w:rsid w:val="00B20240"/>
    <w:rsid w:val="00B2095F"/>
    <w:rsid w:val="00B23281"/>
    <w:rsid w:val="00B27571"/>
    <w:rsid w:val="00B36F8E"/>
    <w:rsid w:val="00B4164B"/>
    <w:rsid w:val="00B45142"/>
    <w:rsid w:val="00B5409A"/>
    <w:rsid w:val="00B55574"/>
    <w:rsid w:val="00B5717B"/>
    <w:rsid w:val="00B6525D"/>
    <w:rsid w:val="00B65ABA"/>
    <w:rsid w:val="00B67097"/>
    <w:rsid w:val="00B6790F"/>
    <w:rsid w:val="00B71B3B"/>
    <w:rsid w:val="00B853DB"/>
    <w:rsid w:val="00B87D61"/>
    <w:rsid w:val="00B93948"/>
    <w:rsid w:val="00B97FD2"/>
    <w:rsid w:val="00BA4BC7"/>
    <w:rsid w:val="00BA55B7"/>
    <w:rsid w:val="00BA5E47"/>
    <w:rsid w:val="00BA7D57"/>
    <w:rsid w:val="00BB156E"/>
    <w:rsid w:val="00BB3330"/>
    <w:rsid w:val="00BB47D7"/>
    <w:rsid w:val="00BB4A62"/>
    <w:rsid w:val="00BC01C1"/>
    <w:rsid w:val="00BC45A1"/>
    <w:rsid w:val="00BC5A34"/>
    <w:rsid w:val="00BD17F5"/>
    <w:rsid w:val="00BD5817"/>
    <w:rsid w:val="00BD6E05"/>
    <w:rsid w:val="00BE54D0"/>
    <w:rsid w:val="00BF1765"/>
    <w:rsid w:val="00BF2DA2"/>
    <w:rsid w:val="00BF6B6C"/>
    <w:rsid w:val="00BF7251"/>
    <w:rsid w:val="00BF7F28"/>
    <w:rsid w:val="00C01909"/>
    <w:rsid w:val="00C05787"/>
    <w:rsid w:val="00C11766"/>
    <w:rsid w:val="00C11871"/>
    <w:rsid w:val="00C13059"/>
    <w:rsid w:val="00C156D4"/>
    <w:rsid w:val="00C167A3"/>
    <w:rsid w:val="00C2181C"/>
    <w:rsid w:val="00C2657D"/>
    <w:rsid w:val="00C26A87"/>
    <w:rsid w:val="00C26CD9"/>
    <w:rsid w:val="00C35A16"/>
    <w:rsid w:val="00C3745D"/>
    <w:rsid w:val="00C416E1"/>
    <w:rsid w:val="00C47BF8"/>
    <w:rsid w:val="00C51B1C"/>
    <w:rsid w:val="00C53DCE"/>
    <w:rsid w:val="00C62684"/>
    <w:rsid w:val="00C62835"/>
    <w:rsid w:val="00C6439C"/>
    <w:rsid w:val="00C655F2"/>
    <w:rsid w:val="00C65B4C"/>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A01"/>
    <w:rsid w:val="00CA7B4B"/>
    <w:rsid w:val="00CB36A8"/>
    <w:rsid w:val="00CB40A0"/>
    <w:rsid w:val="00CB4FC7"/>
    <w:rsid w:val="00CC139A"/>
    <w:rsid w:val="00CC1E7A"/>
    <w:rsid w:val="00CC2480"/>
    <w:rsid w:val="00CC4F64"/>
    <w:rsid w:val="00CD058C"/>
    <w:rsid w:val="00CD17D7"/>
    <w:rsid w:val="00CD3B98"/>
    <w:rsid w:val="00CD4216"/>
    <w:rsid w:val="00CD518C"/>
    <w:rsid w:val="00CD733F"/>
    <w:rsid w:val="00CD7C65"/>
    <w:rsid w:val="00CE0942"/>
    <w:rsid w:val="00CE7CA5"/>
    <w:rsid w:val="00CF1D81"/>
    <w:rsid w:val="00CF2DC9"/>
    <w:rsid w:val="00CF4948"/>
    <w:rsid w:val="00CF7CB6"/>
    <w:rsid w:val="00D02CEA"/>
    <w:rsid w:val="00D133E9"/>
    <w:rsid w:val="00D311AB"/>
    <w:rsid w:val="00D32290"/>
    <w:rsid w:val="00D325A8"/>
    <w:rsid w:val="00D37645"/>
    <w:rsid w:val="00D442AD"/>
    <w:rsid w:val="00D55167"/>
    <w:rsid w:val="00D5618A"/>
    <w:rsid w:val="00D5784B"/>
    <w:rsid w:val="00D63EFB"/>
    <w:rsid w:val="00D658AF"/>
    <w:rsid w:val="00D70A79"/>
    <w:rsid w:val="00D83DE9"/>
    <w:rsid w:val="00D8450D"/>
    <w:rsid w:val="00D95AF9"/>
    <w:rsid w:val="00DA09C9"/>
    <w:rsid w:val="00DA1822"/>
    <w:rsid w:val="00DB24EC"/>
    <w:rsid w:val="00DB5E1F"/>
    <w:rsid w:val="00DC0830"/>
    <w:rsid w:val="00DC19D8"/>
    <w:rsid w:val="00DC2613"/>
    <w:rsid w:val="00DC4512"/>
    <w:rsid w:val="00DC65A0"/>
    <w:rsid w:val="00DD3691"/>
    <w:rsid w:val="00DD4B55"/>
    <w:rsid w:val="00DE0C11"/>
    <w:rsid w:val="00DE1E90"/>
    <w:rsid w:val="00DE24E6"/>
    <w:rsid w:val="00DE5C8A"/>
    <w:rsid w:val="00DE6270"/>
    <w:rsid w:val="00DE7284"/>
    <w:rsid w:val="00DE7B07"/>
    <w:rsid w:val="00DF07AD"/>
    <w:rsid w:val="00DF23F7"/>
    <w:rsid w:val="00DF3364"/>
    <w:rsid w:val="00E055BB"/>
    <w:rsid w:val="00E11231"/>
    <w:rsid w:val="00E11988"/>
    <w:rsid w:val="00E15DA9"/>
    <w:rsid w:val="00E2095D"/>
    <w:rsid w:val="00E23393"/>
    <w:rsid w:val="00E24DF2"/>
    <w:rsid w:val="00E30414"/>
    <w:rsid w:val="00E40769"/>
    <w:rsid w:val="00E41118"/>
    <w:rsid w:val="00E42E8B"/>
    <w:rsid w:val="00E543DA"/>
    <w:rsid w:val="00E55016"/>
    <w:rsid w:val="00E60F12"/>
    <w:rsid w:val="00E6321E"/>
    <w:rsid w:val="00E645ED"/>
    <w:rsid w:val="00E652FB"/>
    <w:rsid w:val="00E66C20"/>
    <w:rsid w:val="00E71C46"/>
    <w:rsid w:val="00E731B7"/>
    <w:rsid w:val="00E75ED2"/>
    <w:rsid w:val="00E8280C"/>
    <w:rsid w:val="00E83E4C"/>
    <w:rsid w:val="00E85031"/>
    <w:rsid w:val="00E91933"/>
    <w:rsid w:val="00E92A81"/>
    <w:rsid w:val="00E969B1"/>
    <w:rsid w:val="00EA44EB"/>
    <w:rsid w:val="00EA74BB"/>
    <w:rsid w:val="00EB409B"/>
    <w:rsid w:val="00EB6552"/>
    <w:rsid w:val="00EC18E6"/>
    <w:rsid w:val="00EC1984"/>
    <w:rsid w:val="00EC234C"/>
    <w:rsid w:val="00EC594F"/>
    <w:rsid w:val="00ED0261"/>
    <w:rsid w:val="00ED3529"/>
    <w:rsid w:val="00ED4D17"/>
    <w:rsid w:val="00ED7ED3"/>
    <w:rsid w:val="00EE6097"/>
    <w:rsid w:val="00EE6CD3"/>
    <w:rsid w:val="00EE7648"/>
    <w:rsid w:val="00EF20D7"/>
    <w:rsid w:val="00EF3419"/>
    <w:rsid w:val="00F0119C"/>
    <w:rsid w:val="00F02BDB"/>
    <w:rsid w:val="00F042F6"/>
    <w:rsid w:val="00F0441B"/>
    <w:rsid w:val="00F07623"/>
    <w:rsid w:val="00F07D0B"/>
    <w:rsid w:val="00F12E63"/>
    <w:rsid w:val="00F1662E"/>
    <w:rsid w:val="00F2073E"/>
    <w:rsid w:val="00F26AE7"/>
    <w:rsid w:val="00F3136B"/>
    <w:rsid w:val="00F314F1"/>
    <w:rsid w:val="00F31A6E"/>
    <w:rsid w:val="00F327EA"/>
    <w:rsid w:val="00F33641"/>
    <w:rsid w:val="00F35008"/>
    <w:rsid w:val="00F42842"/>
    <w:rsid w:val="00F43EE0"/>
    <w:rsid w:val="00F4649B"/>
    <w:rsid w:val="00F46E40"/>
    <w:rsid w:val="00F4760A"/>
    <w:rsid w:val="00F529FE"/>
    <w:rsid w:val="00F52B8E"/>
    <w:rsid w:val="00F53CFD"/>
    <w:rsid w:val="00F54AF5"/>
    <w:rsid w:val="00F557E3"/>
    <w:rsid w:val="00F61E78"/>
    <w:rsid w:val="00F635C5"/>
    <w:rsid w:val="00F736E3"/>
    <w:rsid w:val="00F767E8"/>
    <w:rsid w:val="00F779B3"/>
    <w:rsid w:val="00F86A3F"/>
    <w:rsid w:val="00F91297"/>
    <w:rsid w:val="00F9133B"/>
    <w:rsid w:val="00F97730"/>
    <w:rsid w:val="00FA2C6C"/>
    <w:rsid w:val="00FB32A4"/>
    <w:rsid w:val="00FB594D"/>
    <w:rsid w:val="00FC1DCA"/>
    <w:rsid w:val="00FC49BB"/>
    <w:rsid w:val="00FC6F0B"/>
    <w:rsid w:val="00FD0037"/>
    <w:rsid w:val="00FD00B5"/>
    <w:rsid w:val="00FD616B"/>
    <w:rsid w:val="00FE367F"/>
    <w:rsid w:val="00FE49EC"/>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54F5603"/>
  <w15:docId w15:val="{11A3D4FA-320D-4338-AF11-29AC946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C08A9"/>
    <w:rPr>
      <w:rFonts w:ascii="Cambria" w:hAnsi="Cambria"/>
      <w:lang w:eastAsia="en-US"/>
    </w:rPr>
  </w:style>
  <w:style w:type="paragraph" w:styleId="Heading1">
    <w:name w:val="heading 1"/>
    <w:next w:val="CFSVbody"/>
    <w:link w:val="Heading1Char"/>
    <w:uiPriority w:val="1"/>
    <w:qFormat/>
    <w:rsid w:val="00AC75A8"/>
    <w:pPr>
      <w:keepNext/>
      <w:keepLines/>
      <w:spacing w:before="520" w:after="440" w:line="440" w:lineRule="atLeast"/>
      <w:outlineLvl w:val="0"/>
    </w:pPr>
    <w:rPr>
      <w:rFonts w:ascii="Arial" w:hAnsi="Arial"/>
      <w:bCs/>
      <w:color w:val="201547"/>
      <w:sz w:val="36"/>
      <w:szCs w:val="44"/>
      <w:lang w:eastAsia="en-US"/>
    </w:rPr>
  </w:style>
  <w:style w:type="paragraph" w:styleId="Heading2">
    <w:name w:val="heading 2"/>
    <w:next w:val="CFSVbody"/>
    <w:link w:val="Heading2Char"/>
    <w:uiPriority w:val="1"/>
    <w:qFormat/>
    <w:rsid w:val="00334D45"/>
    <w:pPr>
      <w:keepNext/>
      <w:keepLines/>
      <w:spacing w:before="240" w:after="120" w:line="360" w:lineRule="atLeast"/>
      <w:outlineLvl w:val="1"/>
    </w:pPr>
    <w:rPr>
      <w:rFonts w:ascii="Arial" w:hAnsi="Arial"/>
      <w:b/>
      <w:color w:val="201547"/>
      <w:sz w:val="32"/>
      <w:szCs w:val="28"/>
      <w:lang w:eastAsia="en-US"/>
    </w:rPr>
  </w:style>
  <w:style w:type="paragraph" w:styleId="Heading3">
    <w:name w:val="heading 3"/>
    <w:next w:val="CFSVbody"/>
    <w:link w:val="Heading3Char"/>
    <w:uiPriority w:val="1"/>
    <w:qFormat/>
    <w:rsid w:val="00334D45"/>
    <w:pPr>
      <w:keepNext/>
      <w:keepLines/>
      <w:spacing w:before="280" w:after="200" w:line="320" w:lineRule="atLeast"/>
      <w:outlineLvl w:val="2"/>
    </w:pPr>
    <w:rPr>
      <w:rFonts w:ascii="Arial" w:eastAsia="MS Gothic" w:hAnsi="Arial"/>
      <w:b/>
      <w:bCs/>
      <w:sz w:val="28"/>
      <w:szCs w:val="26"/>
      <w:lang w:eastAsia="en-US"/>
    </w:rPr>
  </w:style>
  <w:style w:type="paragraph" w:styleId="Heading4">
    <w:name w:val="heading 4"/>
    <w:next w:val="CFSVbody"/>
    <w:link w:val="Heading4Char"/>
    <w:uiPriority w:val="1"/>
    <w:qFormat/>
    <w:rsid w:val="00334D45"/>
    <w:pPr>
      <w:keepNext/>
      <w:keepLines/>
      <w:spacing w:before="240" w:after="160" w:line="280" w:lineRule="atLeast"/>
      <w:outlineLvl w:val="3"/>
    </w:pPr>
    <w:rPr>
      <w:rFonts w:ascii="Arial" w:eastAsia="MS Mincho" w:hAnsi="Arial"/>
      <w:b/>
      <w:bCs/>
      <w:sz w:val="24"/>
      <w:lang w:eastAsia="en-US"/>
    </w:rPr>
  </w:style>
  <w:style w:type="paragraph" w:styleId="Heading5">
    <w:name w:val="heading 5"/>
    <w:next w:val="CFSVbody"/>
    <w:link w:val="Heading5Char"/>
    <w:uiPriority w:val="9"/>
    <w:qFormat/>
    <w:rsid w:val="00334D45"/>
    <w:pPr>
      <w:keepNext/>
      <w:keepLines/>
      <w:suppressAutoHyphens/>
      <w:spacing w:before="240" w:after="160" w:line="280" w:lineRule="atLeast"/>
      <w:outlineLvl w:val="4"/>
    </w:pPr>
    <w:rPr>
      <w:rFonts w:ascii="Arial" w:eastAsia="MS Mincho" w:hAnsi="Arial"/>
      <w:b/>
      <w:bC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AC75A8"/>
    <w:rPr>
      <w:rFonts w:ascii="Arial" w:hAnsi="Arial"/>
      <w:bCs/>
      <w:color w:val="201547"/>
      <w:sz w:val="36"/>
      <w:szCs w:val="44"/>
      <w:lang w:eastAsia="en-US"/>
    </w:rPr>
  </w:style>
  <w:style w:type="character" w:customStyle="1" w:styleId="Heading2Char">
    <w:name w:val="Heading 2 Char"/>
    <w:link w:val="Heading2"/>
    <w:uiPriority w:val="1"/>
    <w:rsid w:val="00334D45"/>
    <w:rPr>
      <w:rFonts w:ascii="Arial" w:hAnsi="Arial"/>
      <w:b/>
      <w:color w:val="201547"/>
      <w:sz w:val="32"/>
      <w:szCs w:val="28"/>
      <w:lang w:eastAsia="en-US"/>
    </w:rPr>
  </w:style>
  <w:style w:type="character" w:customStyle="1" w:styleId="Heading3Char">
    <w:name w:val="Heading 3 Char"/>
    <w:link w:val="Heading3"/>
    <w:uiPriority w:val="1"/>
    <w:rsid w:val="00334D45"/>
    <w:rPr>
      <w:rFonts w:ascii="Arial" w:eastAsia="MS Gothic" w:hAnsi="Arial"/>
      <w:b/>
      <w:bCs/>
      <w:sz w:val="28"/>
      <w:szCs w:val="26"/>
      <w:lang w:eastAsia="en-US"/>
    </w:rPr>
  </w:style>
  <w:style w:type="character" w:customStyle="1" w:styleId="Heading4Char">
    <w:name w:val="Heading 4 Char"/>
    <w:link w:val="Heading4"/>
    <w:uiPriority w:val="1"/>
    <w:rsid w:val="00334D45"/>
    <w:rPr>
      <w:rFonts w:ascii="Arial" w:eastAsia="MS Mincho" w:hAnsi="Arial"/>
      <w:b/>
      <w:bCs/>
      <w:sz w:val="24"/>
      <w:lang w:eastAsia="en-US"/>
    </w:rPr>
  </w:style>
  <w:style w:type="paragraph" w:styleId="Header">
    <w:name w:val="header"/>
    <w:basedOn w:val="CFSVheader"/>
    <w:uiPriority w:val="98"/>
    <w:rsid w:val="004E380D"/>
  </w:style>
  <w:style w:type="paragraph" w:styleId="Footer">
    <w:name w:val="footer"/>
    <w:basedOn w:val="CFSVfooter"/>
    <w:uiPriority w:val="98"/>
    <w:rsid w:val="0031753A"/>
  </w:style>
  <w:style w:type="character" w:styleId="FollowedHyperlink">
    <w:name w:val="FollowedHyperlink"/>
    <w:uiPriority w:val="99"/>
    <w:rsid w:val="007F6862"/>
    <w:rPr>
      <w:color w:val="87189D"/>
      <w:u w:val="dotted"/>
    </w:rPr>
  </w:style>
  <w:style w:type="paragraph" w:customStyle="1" w:styleId="CFSVtabletext6pt">
    <w:name w:val="CFSV table text + 6pt"/>
    <w:basedOn w:val="CFSVtabletext"/>
    <w:rsid w:val="00334D45"/>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CFSVreportsubtitle">
    <w:name w:val="CFSV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CFSVreportmaintitle">
    <w:name w:val="CFSV report main title"/>
    <w:uiPriority w:val="4"/>
    <w:rsid w:val="00A73A66"/>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EA74BB"/>
    <w:pPr>
      <w:keepNext/>
      <w:keepLines/>
      <w:tabs>
        <w:tab w:val="right" w:leader="dot" w:pos="9299"/>
      </w:tabs>
      <w:spacing w:before="160" w:after="120" w:line="280" w:lineRule="atLeast"/>
    </w:pPr>
    <w:rPr>
      <w:rFonts w:ascii="Arial" w:hAnsi="Arial"/>
      <w:b/>
      <w:noProof/>
      <w:color w:val="201547"/>
      <w:sz w:val="24"/>
    </w:rPr>
  </w:style>
  <w:style w:type="paragraph" w:styleId="TOC2">
    <w:name w:val="toc 2"/>
    <w:basedOn w:val="Normal"/>
    <w:next w:val="Normal"/>
    <w:uiPriority w:val="39"/>
    <w:rsid w:val="00EA74BB"/>
    <w:pPr>
      <w:keepNext/>
      <w:keepLines/>
      <w:tabs>
        <w:tab w:val="right" w:leader="dot" w:pos="9299"/>
      </w:tabs>
      <w:spacing w:after="120" w:line="280" w:lineRule="atLeast"/>
    </w:pPr>
    <w:rPr>
      <w:rFonts w:ascii="Arial" w:hAnsi="Arial"/>
      <w:noProof/>
      <w:sz w:val="24"/>
    </w:rPr>
  </w:style>
  <w:style w:type="paragraph" w:styleId="TOC3">
    <w:name w:val="toc 3"/>
    <w:basedOn w:val="Normal"/>
    <w:next w:val="Normal"/>
    <w:uiPriority w:val="39"/>
    <w:rsid w:val="00EA74BB"/>
    <w:pPr>
      <w:keepLines/>
      <w:tabs>
        <w:tab w:val="right" w:leader="dot" w:pos="9299"/>
      </w:tabs>
      <w:spacing w:after="120" w:line="280" w:lineRule="atLeast"/>
      <w:ind w:left="284"/>
    </w:pPr>
    <w:rPr>
      <w:rFonts w:ascii="Arial" w:hAnsi="Arial" w:cs="Arial"/>
      <w:sz w:val="24"/>
    </w:rPr>
  </w:style>
  <w:style w:type="paragraph" w:styleId="TOC4">
    <w:name w:val="toc 4"/>
    <w:basedOn w:val="Normal"/>
    <w:next w:val="Normal"/>
    <w:uiPriority w:val="39"/>
    <w:rsid w:val="00EA74BB"/>
    <w:pPr>
      <w:keepLines/>
      <w:tabs>
        <w:tab w:val="right" w:leader="dot" w:pos="9299"/>
      </w:tabs>
      <w:spacing w:after="120" w:line="280" w:lineRule="atLeast"/>
      <w:ind w:left="567"/>
    </w:pPr>
    <w:rPr>
      <w:rFonts w:ascii="Arial" w:hAnsi="Arial" w:cs="Arial"/>
      <w:sz w:val="24"/>
    </w:rPr>
  </w:style>
  <w:style w:type="paragraph" w:styleId="TOC5">
    <w:name w:val="toc 5"/>
    <w:basedOn w:val="Normal"/>
    <w:next w:val="Normal"/>
    <w:autoRedefine/>
    <w:uiPriority w:val="39"/>
    <w:rsid w:val="00F31A6E"/>
    <w:pPr>
      <w:tabs>
        <w:tab w:val="right" w:leader="dot" w:pos="9288"/>
      </w:tabs>
      <w:spacing w:after="120" w:line="280" w:lineRule="atLeast"/>
      <w:ind w:left="799"/>
    </w:pPr>
    <w:rPr>
      <w:rFonts w:ascii="Arial" w:hAnsi="Arial"/>
      <w:sz w:val="24"/>
    </w:r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CFSVreportmaintitlewhite">
    <w:name w:val="CFSV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CFSVreportsubtitlewhite">
    <w:name w:val="CFSV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334D45"/>
    <w:rPr>
      <w:rFonts w:ascii="Arial" w:eastAsia="MS Mincho" w:hAnsi="Arial"/>
      <w:b/>
      <w:bCs/>
      <w:i/>
      <w:sz w:val="24"/>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CFSVbody">
    <w:name w:val="CFSV body"/>
    <w:qFormat/>
    <w:rsid w:val="00C62684"/>
    <w:pPr>
      <w:spacing w:after="160" w:line="300" w:lineRule="atLeast"/>
    </w:pPr>
    <w:rPr>
      <w:rFonts w:ascii="Arial" w:eastAsia="Times" w:hAnsi="Arial"/>
      <w:sz w:val="24"/>
      <w:lang w:eastAsia="en-US"/>
    </w:rPr>
  </w:style>
  <w:style w:type="paragraph" w:customStyle="1" w:styleId="CFSVbullet1">
    <w:name w:val="CFSV bullet 1"/>
    <w:basedOn w:val="CFSVbody"/>
    <w:qFormat/>
    <w:rsid w:val="00C62684"/>
    <w:pPr>
      <w:numPr>
        <w:numId w:val="1"/>
      </w:numPr>
      <w:spacing w:after="60" w:line="320" w:lineRule="atLeast"/>
    </w:pPr>
  </w:style>
  <w:style w:type="paragraph" w:customStyle="1" w:styleId="CFSVnumberloweralpha">
    <w:name w:val="CFSV number lower alpha"/>
    <w:basedOn w:val="CFSVbody"/>
    <w:uiPriority w:val="3"/>
    <w:rsid w:val="0014263E"/>
    <w:pPr>
      <w:numPr>
        <w:numId w:val="9"/>
      </w:numPr>
      <w:spacing w:line="320" w:lineRule="atLeast"/>
    </w:pPr>
  </w:style>
  <w:style w:type="paragraph" w:customStyle="1" w:styleId="CFSVnumberloweralphaindent">
    <w:name w:val="CFSV number lower alpha indent"/>
    <w:basedOn w:val="CFSVbody"/>
    <w:uiPriority w:val="3"/>
    <w:rsid w:val="0014263E"/>
    <w:pPr>
      <w:numPr>
        <w:ilvl w:val="1"/>
        <w:numId w:val="9"/>
      </w:numPr>
      <w:spacing w:line="320" w:lineRule="atLeast"/>
    </w:pPr>
  </w:style>
  <w:style w:type="paragraph" w:customStyle="1" w:styleId="CFSVtablefigurenote">
    <w:name w:val="CFSV table/figure note"/>
    <w:uiPriority w:val="4"/>
    <w:rsid w:val="00334D45"/>
    <w:pPr>
      <w:spacing w:before="60" w:after="60" w:line="260" w:lineRule="exact"/>
    </w:pPr>
    <w:rPr>
      <w:rFonts w:ascii="Arial" w:hAnsi="Arial"/>
      <w:sz w:val="22"/>
      <w:lang w:eastAsia="en-US"/>
    </w:rPr>
  </w:style>
  <w:style w:type="paragraph" w:customStyle="1" w:styleId="CFSVtabletext">
    <w:name w:val="CFSV table text"/>
    <w:uiPriority w:val="3"/>
    <w:qFormat/>
    <w:rsid w:val="00334D45"/>
    <w:pPr>
      <w:spacing w:before="80" w:after="60"/>
    </w:pPr>
    <w:rPr>
      <w:rFonts w:ascii="Arial" w:hAnsi="Arial"/>
      <w:sz w:val="24"/>
      <w:lang w:eastAsia="en-US"/>
    </w:rPr>
  </w:style>
  <w:style w:type="paragraph" w:customStyle="1" w:styleId="CFSVtablecaption">
    <w:name w:val="CFSV table caption"/>
    <w:next w:val="CFSVbody"/>
    <w:uiPriority w:val="3"/>
    <w:qFormat/>
    <w:rsid w:val="00334D45"/>
    <w:pPr>
      <w:keepNext/>
      <w:keepLines/>
      <w:spacing w:before="240" w:after="120" w:line="280" w:lineRule="atLeast"/>
    </w:pPr>
    <w:rPr>
      <w:rFonts w:ascii="Arial" w:hAnsi="Arial"/>
      <w:b/>
      <w:lang w:eastAsia="en-US"/>
    </w:rPr>
  </w:style>
  <w:style w:type="paragraph" w:customStyle="1" w:styleId="CFSVfigurecaption">
    <w:name w:val="CFSV figure caption"/>
    <w:next w:val="CFSVbody"/>
    <w:rsid w:val="0014263E"/>
    <w:pPr>
      <w:keepNext/>
      <w:keepLines/>
      <w:spacing w:before="240" w:after="120" w:line="320" w:lineRule="atLeast"/>
    </w:pPr>
    <w:rPr>
      <w:rFonts w:ascii="Arial" w:hAnsi="Arial"/>
      <w:b/>
      <w:sz w:val="24"/>
      <w:lang w:eastAsia="en-US"/>
    </w:rPr>
  </w:style>
  <w:style w:type="paragraph" w:customStyle="1" w:styleId="CFSVfooter">
    <w:name w:val="CFSV footer"/>
    <w:uiPriority w:val="11"/>
    <w:rsid w:val="0014263E"/>
    <w:pPr>
      <w:tabs>
        <w:tab w:val="right" w:pos="9299"/>
      </w:tabs>
    </w:pPr>
    <w:rPr>
      <w:rFonts w:ascii="Arial" w:hAnsi="Arial" w:cs="Arial"/>
      <w:sz w:val="22"/>
      <w:szCs w:val="18"/>
      <w:lang w:eastAsia="en-US"/>
    </w:rPr>
  </w:style>
  <w:style w:type="paragraph" w:customStyle="1" w:styleId="CFSVbullet2">
    <w:name w:val="CFSV bullet 2"/>
    <w:basedOn w:val="CFSVbody"/>
    <w:uiPriority w:val="2"/>
    <w:qFormat/>
    <w:rsid w:val="00C62684"/>
    <w:pPr>
      <w:numPr>
        <w:ilvl w:val="1"/>
        <w:numId w:val="1"/>
      </w:numPr>
      <w:spacing w:after="40" w:line="320" w:lineRule="atLeast"/>
      <w:ind w:left="568" w:hanging="284"/>
    </w:pPr>
  </w:style>
  <w:style w:type="paragraph" w:customStyle="1" w:styleId="CFSVheader">
    <w:name w:val="CFSV header"/>
    <w:basedOn w:val="CFSVfooter"/>
    <w:uiPriority w:val="11"/>
    <w:rsid w:val="00E969B1"/>
  </w:style>
  <w:style w:type="character" w:styleId="Strong">
    <w:name w:val="Strong"/>
    <w:uiPriority w:val="22"/>
    <w:qFormat/>
    <w:rsid w:val="00DC19D8"/>
    <w:rPr>
      <w:b/>
      <w:bCs/>
    </w:rPr>
  </w:style>
  <w:style w:type="paragraph" w:customStyle="1" w:styleId="CFSVnumberdigit">
    <w:name w:val="CFSV number digit"/>
    <w:basedOn w:val="CFSVbody"/>
    <w:uiPriority w:val="2"/>
    <w:rsid w:val="0014263E"/>
    <w:pPr>
      <w:numPr>
        <w:numId w:val="3"/>
      </w:numPr>
      <w:spacing w:line="320" w:lineRule="atLeast"/>
    </w:pPr>
  </w:style>
  <w:style w:type="paragraph" w:customStyle="1" w:styleId="CFSVtablecolhead">
    <w:name w:val="CFSV table col head"/>
    <w:uiPriority w:val="3"/>
    <w:qFormat/>
    <w:rsid w:val="00334D45"/>
    <w:pPr>
      <w:spacing w:before="80" w:after="60"/>
    </w:pPr>
    <w:rPr>
      <w:rFonts w:ascii="Arial" w:hAnsi="Arial"/>
      <w:b/>
      <w:color w:val="201547"/>
      <w:sz w:val="24"/>
      <w:lang w:eastAsia="en-US"/>
    </w:rPr>
  </w:style>
  <w:style w:type="paragraph" w:customStyle="1" w:styleId="CFSVbodyaftertablefigure">
    <w:name w:val="CFSV body after table/figure"/>
    <w:basedOn w:val="CFSVbody"/>
    <w:next w:val="CFSVbody"/>
    <w:rsid w:val="00B36F8E"/>
    <w:pPr>
      <w:spacing w:before="240"/>
    </w:pPr>
  </w:style>
  <w:style w:type="paragraph" w:customStyle="1" w:styleId="CFSVtablebullet">
    <w:name w:val="CFSV table bullet"/>
    <w:basedOn w:val="CFSVtabletext"/>
    <w:uiPriority w:val="3"/>
    <w:rsid w:val="007E4A0F"/>
  </w:style>
  <w:style w:type="paragraph" w:customStyle="1" w:styleId="CFSVTOCheadingreport">
    <w:name w:val="CFSV TOC heading report"/>
    <w:basedOn w:val="Heading1"/>
    <w:link w:val="CFSVTOCheadingreportChar"/>
    <w:uiPriority w:val="5"/>
    <w:rsid w:val="00334D45"/>
    <w:pPr>
      <w:spacing w:before="0" w:line="480" w:lineRule="atLeast"/>
      <w:outlineLvl w:val="9"/>
    </w:pPr>
  </w:style>
  <w:style w:type="character" w:customStyle="1" w:styleId="CFSVTOCheadingreportChar">
    <w:name w:val="CFSV TOC heading report Char"/>
    <w:link w:val="CFSVTOCheadingreport"/>
    <w:uiPriority w:val="5"/>
    <w:rsid w:val="00334D45"/>
    <w:rPr>
      <w:rFonts w:ascii="Arial" w:hAnsi="Arial"/>
      <w:bCs/>
      <w:color w:val="201547"/>
      <w:sz w:val="44"/>
      <w:szCs w:val="44"/>
      <w:lang w:eastAsia="en-US"/>
    </w:rPr>
  </w:style>
  <w:style w:type="paragraph" w:customStyle="1" w:styleId="CFSVaccessibilitypara">
    <w:name w:val="CFSV accessibility para"/>
    <w:uiPriority w:val="8"/>
    <w:rsid w:val="00C62684"/>
    <w:pPr>
      <w:spacing w:after="300" w:line="300" w:lineRule="atLeast"/>
    </w:pPr>
    <w:rPr>
      <w:rFonts w:ascii="Arial" w:eastAsia="Times" w:hAnsi="Arial"/>
      <w:sz w:val="24"/>
      <w:szCs w:val="19"/>
      <w:lang w:eastAsia="en-US"/>
    </w:rPr>
  </w:style>
  <w:style w:type="paragraph" w:customStyle="1" w:styleId="CFSVbodynospace">
    <w:name w:val="CFSV body no space"/>
    <w:basedOn w:val="CFSVbody"/>
    <w:uiPriority w:val="3"/>
    <w:qFormat/>
    <w:rsid w:val="00C62684"/>
    <w:pPr>
      <w:spacing w:after="0" w:line="320" w:lineRule="atLeast"/>
    </w:pPr>
  </w:style>
  <w:style w:type="paragraph" w:customStyle="1" w:styleId="CFSVquote">
    <w:name w:val="CFSV quote"/>
    <w:basedOn w:val="CFSVbody"/>
    <w:uiPriority w:val="4"/>
    <w:rsid w:val="00B36F8E"/>
    <w:pPr>
      <w:spacing w:before="160" w:line="320" w:lineRule="atLeast"/>
      <w:ind w:left="397"/>
    </w:pPr>
    <w:rPr>
      <w:color w:val="201547"/>
      <w:szCs w:val="18"/>
    </w:rPr>
  </w:style>
  <w:style w:type="numbering" w:customStyle="1" w:styleId="ZZBullets">
    <w:name w:val="ZZ Bullets"/>
    <w:rsid w:val="007F5858"/>
    <w:pPr>
      <w:numPr>
        <w:numId w:val="1"/>
      </w:numPr>
    </w:pPr>
  </w:style>
  <w:style w:type="paragraph" w:customStyle="1" w:styleId="CFSVbulletindent">
    <w:name w:val="CFSV bullet indent"/>
    <w:basedOn w:val="CFSVbody"/>
    <w:uiPriority w:val="4"/>
    <w:rsid w:val="00C62684"/>
    <w:pPr>
      <w:spacing w:after="40" w:line="320" w:lineRule="atLeast"/>
    </w:pPr>
  </w:style>
  <w:style w:type="paragraph" w:customStyle="1" w:styleId="CFSVbulletindentlastline">
    <w:name w:val="CFSV bullet indent last line"/>
    <w:basedOn w:val="CFSVbody"/>
    <w:uiPriority w:val="4"/>
    <w:rsid w:val="00C62684"/>
    <w:pPr>
      <w:spacing w:line="320" w:lineRule="atLeast"/>
    </w:pPr>
  </w:style>
  <w:style w:type="paragraph" w:customStyle="1" w:styleId="CFSVnumberlowerroman">
    <w:name w:val="CFSV number lower roman"/>
    <w:basedOn w:val="CFSVbody"/>
    <w:uiPriority w:val="3"/>
    <w:rsid w:val="0014263E"/>
    <w:pPr>
      <w:numPr>
        <w:numId w:val="11"/>
      </w:numPr>
      <w:spacing w:line="320" w:lineRule="atLeast"/>
    </w:pPr>
  </w:style>
  <w:style w:type="paragraph" w:customStyle="1" w:styleId="CFSVnumberlowerromanindent">
    <w:name w:val="CFSV number lower roman indent"/>
    <w:basedOn w:val="CFSVbody"/>
    <w:uiPriority w:val="3"/>
    <w:rsid w:val="0014263E"/>
    <w:pPr>
      <w:numPr>
        <w:ilvl w:val="1"/>
        <w:numId w:val="11"/>
      </w:numPr>
      <w:spacing w:line="320" w:lineRule="atLeast"/>
    </w:pPr>
  </w:style>
  <w:style w:type="paragraph" w:customStyle="1" w:styleId="CFSVnumberdigitindent">
    <w:name w:val="CFSV number digit indent"/>
    <w:basedOn w:val="CFSVnumberloweralphaindent"/>
    <w:uiPriority w:val="3"/>
    <w:rsid w:val="0014263E"/>
    <w:pPr>
      <w:numPr>
        <w:numId w:val="8"/>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CFSVbodyafterbullets">
    <w:name w:val="CFSV body after bullets"/>
    <w:basedOn w:val="CFSVbody"/>
    <w:uiPriority w:val="11"/>
    <w:rsid w:val="00C62684"/>
    <w:pPr>
      <w:spacing w:before="120"/>
    </w:pPr>
  </w:style>
  <w:style w:type="paragraph" w:customStyle="1" w:styleId="CFSVbulletafternumbers1">
    <w:name w:val="CFSV bullet after numbers 1"/>
    <w:basedOn w:val="CFSVbody"/>
    <w:uiPriority w:val="4"/>
    <w:rsid w:val="00C62684"/>
    <w:pPr>
      <w:numPr>
        <w:ilvl w:val="2"/>
        <w:numId w:val="8"/>
      </w:numPr>
      <w:spacing w:line="320" w:lineRule="atLeast"/>
    </w:pPr>
  </w:style>
  <w:style w:type="paragraph" w:customStyle="1" w:styleId="CFSVbulletafternumbers2">
    <w:name w:val="CFSV bullet after numbers 2"/>
    <w:basedOn w:val="CFSVbody"/>
    <w:rsid w:val="00C62684"/>
    <w:pPr>
      <w:numPr>
        <w:ilvl w:val="3"/>
        <w:numId w:val="8"/>
      </w:numPr>
      <w:spacing w:line="320" w:lineRule="atLeast"/>
    </w:pPr>
  </w:style>
  <w:style w:type="paragraph" w:customStyle="1" w:styleId="CFSVquotebullet1">
    <w:name w:val="CFSV quote bullet 1"/>
    <w:basedOn w:val="CFSVquote"/>
    <w:rsid w:val="007E4A0F"/>
    <w:pPr>
      <w:numPr>
        <w:numId w:val="10"/>
      </w:numPr>
      <w:ind w:left="794" w:hanging="397"/>
    </w:pPr>
  </w:style>
  <w:style w:type="paragraph" w:customStyle="1" w:styleId="CFSVquotebullet2">
    <w:name w:val="CFSV quote bullet 2"/>
    <w:basedOn w:val="CFSVquote"/>
    <w:rsid w:val="007E4A0F"/>
    <w:pPr>
      <w:numPr>
        <w:ilvl w:val="1"/>
        <w:numId w:val="10"/>
      </w:numPr>
      <w:ind w:left="1191" w:hanging="397"/>
    </w:pPr>
  </w:style>
  <w:style w:type="paragraph" w:customStyle="1" w:styleId="CFSVtablebullet1">
    <w:name w:val="CFSV table bullet 1"/>
    <w:basedOn w:val="CFSVtabletext"/>
    <w:uiPriority w:val="3"/>
    <w:qFormat/>
    <w:rsid w:val="007E4A0F"/>
    <w:pPr>
      <w:numPr>
        <w:numId w:val="12"/>
      </w:numPr>
    </w:pPr>
  </w:style>
  <w:style w:type="paragraph" w:customStyle="1" w:styleId="CFSVtablebullet2">
    <w:name w:val="CFSV table bullet 2"/>
    <w:basedOn w:val="CFSVtabletext"/>
    <w:uiPriority w:val="11"/>
    <w:rsid w:val="007E4A0F"/>
    <w:pPr>
      <w:numPr>
        <w:ilvl w:val="1"/>
        <w:numId w:val="12"/>
      </w:numPr>
    </w:pPr>
  </w:style>
  <w:style w:type="numbering" w:customStyle="1" w:styleId="ZZNumbersdigit">
    <w:name w:val="ZZ Numbers digit"/>
    <w:rsid w:val="008669BE"/>
    <w:pPr>
      <w:numPr>
        <w:numId w:val="2"/>
      </w:numPr>
    </w:pPr>
  </w:style>
  <w:style w:type="numbering" w:customStyle="1" w:styleId="ZZNumbersloweralpha">
    <w:name w:val="ZZ Numbers lower alpha"/>
    <w:basedOn w:val="NoList"/>
    <w:rsid w:val="008669BE"/>
    <w:pPr>
      <w:numPr>
        <w:numId w:val="4"/>
      </w:numPr>
    </w:pPr>
  </w:style>
  <w:style w:type="numbering" w:customStyle="1" w:styleId="ZZQuotebullets">
    <w:name w:val="ZZ Quote bullets"/>
    <w:basedOn w:val="ZZNumbersdigit"/>
    <w:rsid w:val="008669BE"/>
    <w:pPr>
      <w:numPr>
        <w:numId w:val="6"/>
      </w:numPr>
    </w:pPr>
  </w:style>
  <w:style w:type="numbering" w:customStyle="1" w:styleId="ZZNumberslowerroman">
    <w:name w:val="ZZ Numbers lower roman"/>
    <w:basedOn w:val="ZZQuotebullets"/>
    <w:rsid w:val="008669BE"/>
    <w:pPr>
      <w:numPr>
        <w:numId w:val="5"/>
      </w:numPr>
    </w:pPr>
  </w:style>
  <w:style w:type="numbering" w:customStyle="1" w:styleId="ZZTablebullets">
    <w:name w:val="ZZ Table bullets"/>
    <w:basedOn w:val="NoList"/>
    <w:rsid w:val="008669BE"/>
    <w:pPr>
      <w:numPr>
        <w:numId w:val="7"/>
      </w:numPr>
    </w:pPr>
  </w:style>
  <w:style w:type="paragraph" w:styleId="ListParagraph">
    <w:name w:val="List Paragraph"/>
    <w:basedOn w:val="Normal"/>
    <w:uiPriority w:val="34"/>
    <w:qFormat/>
    <w:rsid w:val="00AC75A8"/>
    <w:pPr>
      <w:spacing w:after="200" w:line="276" w:lineRule="auto"/>
      <w:ind w:left="720"/>
      <w:contextualSpacing/>
    </w:pPr>
    <w:rPr>
      <w:rFonts w:asciiTheme="minorHAnsi" w:eastAsiaTheme="minorHAnsi" w:hAnsiTheme="minorHAnsi" w:cstheme="minorBidi"/>
      <w:sz w:val="22"/>
      <w:szCs w:val="22"/>
    </w:rPr>
  </w:style>
  <w:style w:type="paragraph" w:customStyle="1" w:styleId="DHHSNumberText">
    <w:name w:val="DHHS Number Text"/>
    <w:basedOn w:val="Normal"/>
    <w:uiPriority w:val="2"/>
    <w:qFormat/>
    <w:rsid w:val="00AC75A8"/>
    <w:pPr>
      <w:numPr>
        <w:numId w:val="13"/>
      </w:numPr>
      <w:spacing w:after="120" w:line="270" w:lineRule="atLeast"/>
      <w:jc w:val="both"/>
    </w:pPr>
    <w:rPr>
      <w:rFonts w:ascii="Calibri" w:eastAsia="Times" w:hAnsi="Calibri"/>
      <w:sz w:val="22"/>
    </w:rPr>
  </w:style>
  <w:style w:type="character" w:customStyle="1" w:styleId="FootnoteTextChar">
    <w:name w:val="Footnote Text Char"/>
    <w:basedOn w:val="DefaultParagraphFont"/>
    <w:link w:val="FootnoteText"/>
    <w:uiPriority w:val="99"/>
    <w:rsid w:val="00AC75A8"/>
    <w:rPr>
      <w:rFonts w:ascii="Arial" w:eastAsia="MS Gothic" w:hAnsi="Arial" w:cs="Arial"/>
      <w:sz w:val="16"/>
      <w:szCs w:val="16"/>
      <w:lang w:eastAsia="en-US"/>
    </w:rPr>
  </w:style>
  <w:style w:type="paragraph" w:styleId="TOCHeading">
    <w:name w:val="TOC Heading"/>
    <w:basedOn w:val="Heading1"/>
    <w:next w:val="Normal"/>
    <w:uiPriority w:val="39"/>
    <w:unhideWhenUsed/>
    <w:qFormat/>
    <w:rsid w:val="00DB24EC"/>
    <w:pPr>
      <w:spacing w:before="240" w:after="0" w:line="259" w:lineRule="auto"/>
      <w:outlineLvl w:val="9"/>
    </w:pPr>
    <w:rPr>
      <w:rFonts w:asciiTheme="majorHAnsi" w:eastAsiaTheme="majorEastAsia" w:hAnsiTheme="majorHAnsi" w:cstheme="majorBidi"/>
      <w:bCs w:val="0"/>
      <w:color w:val="2F5496" w:themeColor="accent1" w:themeShade="BF"/>
      <w:sz w:val="32"/>
      <w:szCs w:val="32"/>
      <w:lang w:val="en-US"/>
    </w:rPr>
  </w:style>
  <w:style w:type="paragraph" w:styleId="BalloonText">
    <w:name w:val="Balloon Text"/>
    <w:basedOn w:val="Normal"/>
    <w:link w:val="BalloonTextChar"/>
    <w:uiPriority w:val="99"/>
    <w:semiHidden/>
    <w:unhideWhenUsed/>
    <w:rsid w:val="00DE7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84"/>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36E0C"/>
    <w:rPr>
      <w:sz w:val="16"/>
      <w:szCs w:val="16"/>
    </w:rPr>
  </w:style>
  <w:style w:type="paragraph" w:styleId="CommentText">
    <w:name w:val="annotation text"/>
    <w:basedOn w:val="Normal"/>
    <w:link w:val="CommentTextChar"/>
    <w:uiPriority w:val="99"/>
    <w:semiHidden/>
    <w:unhideWhenUsed/>
    <w:rsid w:val="00836E0C"/>
  </w:style>
  <w:style w:type="character" w:customStyle="1" w:styleId="CommentTextChar">
    <w:name w:val="Comment Text Char"/>
    <w:basedOn w:val="DefaultParagraphFont"/>
    <w:link w:val="CommentText"/>
    <w:uiPriority w:val="99"/>
    <w:semiHidden/>
    <w:rsid w:val="00836E0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36E0C"/>
    <w:rPr>
      <w:b/>
      <w:bCs/>
    </w:rPr>
  </w:style>
  <w:style w:type="character" w:customStyle="1" w:styleId="CommentSubjectChar">
    <w:name w:val="Comment Subject Char"/>
    <w:basedOn w:val="CommentTextChar"/>
    <w:link w:val="CommentSubject"/>
    <w:uiPriority w:val="99"/>
    <w:semiHidden/>
    <w:rsid w:val="00836E0C"/>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540437764">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Commissioner%20for%20Senior%20Victorians\2019\Administration\Templates%20and%20signature%20block\CFSV-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1ABD2-CD4D-41A3-9A8D-D9809A2C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CFSV-report template.dotx</Template>
  <TotalTime>45</TotalTime>
  <Pages>17</Pages>
  <Words>7663</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Victoria State Government</Company>
  <LinksUpToDate>false</LinksUpToDate>
  <CharactersWithSpaces>49819</CharactersWithSpaces>
  <SharedDoc>false</SharedDoc>
  <HyperlinkBase/>
  <HLinks>
    <vt:vector size="66" baseType="variant">
      <vt:variant>
        <vt:i4>7864376</vt:i4>
      </vt:variant>
      <vt:variant>
        <vt:i4>54</vt:i4>
      </vt:variant>
      <vt:variant>
        <vt:i4>0</vt:i4>
      </vt:variant>
      <vt:variant>
        <vt:i4>5</vt:i4>
      </vt:variant>
      <vt:variant>
        <vt:lpwstr>https://intranet.dhhs.vic.gov.au/templates-our-visual-style</vt:lpwstr>
      </vt:variant>
      <vt:variant>
        <vt:lpwstr/>
      </vt:variant>
      <vt:variant>
        <vt:i4>1048626</vt:i4>
      </vt:variant>
      <vt:variant>
        <vt:i4>47</vt:i4>
      </vt:variant>
      <vt:variant>
        <vt:i4>0</vt:i4>
      </vt:variant>
      <vt:variant>
        <vt:i4>5</vt:i4>
      </vt:variant>
      <vt:variant>
        <vt:lpwstr/>
      </vt:variant>
      <vt:variant>
        <vt:lpwstr>_Toc442704404</vt:lpwstr>
      </vt:variant>
      <vt:variant>
        <vt:i4>1048626</vt:i4>
      </vt:variant>
      <vt:variant>
        <vt:i4>41</vt:i4>
      </vt:variant>
      <vt:variant>
        <vt:i4>0</vt:i4>
      </vt:variant>
      <vt:variant>
        <vt:i4>5</vt:i4>
      </vt:variant>
      <vt:variant>
        <vt:lpwstr/>
      </vt:variant>
      <vt:variant>
        <vt:lpwstr>_Toc442704403</vt:lpwstr>
      </vt:variant>
      <vt:variant>
        <vt:i4>1048626</vt:i4>
      </vt:variant>
      <vt:variant>
        <vt:i4>35</vt:i4>
      </vt:variant>
      <vt:variant>
        <vt:i4>0</vt:i4>
      </vt:variant>
      <vt:variant>
        <vt:i4>5</vt:i4>
      </vt:variant>
      <vt:variant>
        <vt:lpwstr/>
      </vt:variant>
      <vt:variant>
        <vt:lpwstr>_Toc442704402</vt:lpwstr>
      </vt:variant>
      <vt:variant>
        <vt:i4>1048626</vt:i4>
      </vt:variant>
      <vt:variant>
        <vt:i4>29</vt:i4>
      </vt:variant>
      <vt:variant>
        <vt:i4>0</vt:i4>
      </vt:variant>
      <vt:variant>
        <vt:i4>5</vt:i4>
      </vt:variant>
      <vt:variant>
        <vt:lpwstr/>
      </vt:variant>
      <vt:variant>
        <vt:lpwstr>_Toc442704401</vt:lpwstr>
      </vt:variant>
      <vt:variant>
        <vt:i4>1048626</vt:i4>
      </vt:variant>
      <vt:variant>
        <vt:i4>23</vt:i4>
      </vt:variant>
      <vt:variant>
        <vt:i4>0</vt:i4>
      </vt:variant>
      <vt:variant>
        <vt:i4>5</vt:i4>
      </vt:variant>
      <vt:variant>
        <vt:lpwstr/>
      </vt:variant>
      <vt:variant>
        <vt:lpwstr>_Toc442704400</vt:lpwstr>
      </vt:variant>
      <vt:variant>
        <vt:i4>1638453</vt:i4>
      </vt:variant>
      <vt:variant>
        <vt:i4>17</vt:i4>
      </vt:variant>
      <vt:variant>
        <vt:i4>0</vt:i4>
      </vt:variant>
      <vt:variant>
        <vt:i4>5</vt:i4>
      </vt:variant>
      <vt:variant>
        <vt:lpwstr/>
      </vt:variant>
      <vt:variant>
        <vt:lpwstr>_Toc442704399</vt:lpwstr>
      </vt:variant>
      <vt:variant>
        <vt:i4>1638453</vt:i4>
      </vt:variant>
      <vt:variant>
        <vt:i4>11</vt:i4>
      </vt:variant>
      <vt:variant>
        <vt:i4>0</vt:i4>
      </vt:variant>
      <vt:variant>
        <vt:i4>5</vt:i4>
      </vt:variant>
      <vt:variant>
        <vt:lpwstr/>
      </vt:variant>
      <vt:variant>
        <vt:lpwstr>_Toc442704398</vt:lpwstr>
      </vt:variant>
      <vt:variant>
        <vt:i4>7602296</vt:i4>
      </vt:variant>
      <vt:variant>
        <vt:i4>6</vt:i4>
      </vt:variant>
      <vt:variant>
        <vt:i4>0</vt:i4>
      </vt:variant>
      <vt:variant>
        <vt:i4>5</vt:i4>
      </vt:variant>
      <vt:variant>
        <vt:lpwstr>https://intranet.dhhs.vic.gov.au/graphic-design-process</vt:lpwstr>
      </vt:variant>
      <vt:variant>
        <vt:lpwstr/>
      </vt:variant>
      <vt:variant>
        <vt:i4>7209064</vt:i4>
      </vt:variant>
      <vt:variant>
        <vt:i4>3</vt:i4>
      </vt:variant>
      <vt:variant>
        <vt:i4>0</vt:i4>
      </vt:variant>
      <vt:variant>
        <vt:i4>5</vt:i4>
      </vt:variant>
      <vt:variant>
        <vt:lpwstr>https://intranet.dhhs.vic.gov.au/print-and-distribute-communications-materials</vt:lpwstr>
      </vt:variant>
      <vt:variant>
        <vt:lpwstr/>
      </vt:variant>
      <vt:variant>
        <vt:i4>7143443</vt:i4>
      </vt:variant>
      <vt:variant>
        <vt:i4>0</vt:i4>
      </vt:variant>
      <vt:variant>
        <vt:i4>0</vt:i4>
      </vt:variant>
      <vt:variant>
        <vt:i4>5</vt:i4>
      </vt:variant>
      <vt:variant>
        <vt:lpwstr>http://library.intranet.vic.gov.au/client/en_AU/vglsweb-depi/?rm=ISBN0%7C%7C%7C1%7C%7C%7C0%7C%7C%7Ctrue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Birch</dc:creator>
  <cp:keywords/>
  <cp:lastModifiedBy>Heather Birch (DHHS)</cp:lastModifiedBy>
  <cp:revision>3</cp:revision>
  <cp:lastPrinted>2019-07-05T01:15:00Z</cp:lastPrinted>
  <dcterms:created xsi:type="dcterms:W3CDTF">2019-07-11T03:41:00Z</dcterms:created>
  <dcterms:modified xsi:type="dcterms:W3CDTF">2019-07-15T04:28:00Z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