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447845"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C03B9F" w:rsidRDefault="00AF1E0B" w:rsidP="00C03B9F">
            <w:pPr>
              <w:pStyle w:val="DHHSmainheading"/>
            </w:pPr>
            <w:r>
              <w:lastRenderedPageBreak/>
              <w:t xml:space="preserve">Community Connector </w:t>
            </w:r>
            <w:r w:rsidR="00447845">
              <w:br/>
            </w:r>
            <w:r>
              <w:t>Referral pathway</w:t>
            </w:r>
          </w:p>
        </w:tc>
      </w:tr>
    </w:tbl>
    <w:p w:rsidR="00B2752E" w:rsidRDefault="00B2752E" w:rsidP="00AF1E0B">
      <w:pPr>
        <w:pStyle w:val="DHHSfigurecaption"/>
      </w:pPr>
    </w:p>
    <w:p w:rsidR="00AF1E0B" w:rsidRDefault="00AF1E0B" w:rsidP="00AF1E0B">
      <w:pPr>
        <w:pStyle w:val="DHHSbody"/>
      </w:pPr>
    </w:p>
    <w:p w:rsidR="00AF1E0B" w:rsidRDefault="00AF1E0B" w:rsidP="00AF1E0B">
      <w:pPr>
        <w:pStyle w:val="DHHSbody"/>
      </w:pPr>
    </w:p>
    <w:p w:rsidR="00AF1E0B" w:rsidRDefault="00447845" w:rsidP="00AF1E0B">
      <w:pPr>
        <w:pStyle w:val="DHHSbody"/>
      </w:pPr>
      <w:r>
        <w:rPr>
          <w:noProof/>
          <w:lang w:eastAsia="en-AU"/>
        </w:rPr>
        <w:drawing>
          <wp:anchor distT="0" distB="0" distL="114300" distR="114300" simplePos="0" relativeHeight="251659776" behindDoc="1" locked="0" layoutInCell="1" allowOverlap="1">
            <wp:simplePos x="0" y="0"/>
            <wp:positionH relativeFrom="column">
              <wp:posOffset>104775</wp:posOffset>
            </wp:positionH>
            <wp:positionV relativeFrom="paragraph">
              <wp:posOffset>177800</wp:posOffset>
            </wp:positionV>
            <wp:extent cx="952500" cy="737235"/>
            <wp:effectExtent l="0" t="0" r="0" b="5715"/>
            <wp:wrapTight wrapText="bothSides">
              <wp:wrapPolygon edited="0">
                <wp:start x="0" y="0"/>
                <wp:lineTo x="0" y="21209"/>
                <wp:lineTo x="21168" y="21209"/>
                <wp:lineTo x="21168" y="0"/>
                <wp:lineTo x="0" y="0"/>
              </wp:wrapPolygon>
            </wp:wrapTight>
            <wp:docPr id="58" name="Picture 18" descr="G:\SHARE\Frankston City Logos\Frankston logo colou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HARE\Frankston City Logos\Frankston logo colour 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E0B" w:rsidRDefault="00AF1E0B" w:rsidP="00AF1E0B"/>
    <w:p w:rsidR="00AF1E0B" w:rsidRDefault="00AF1E0B" w:rsidP="00AF1E0B">
      <w:pPr>
        <w:rPr>
          <w:color w:val="000000"/>
          <w:sz w:val="24"/>
          <w:szCs w:val="24"/>
        </w:rPr>
      </w:pPr>
    </w:p>
    <w:p w:rsidR="00AF1E0B" w:rsidRDefault="00AF1E0B" w:rsidP="00AF1E0B">
      <w:pPr>
        <w:rPr>
          <w:color w:val="000000"/>
          <w:sz w:val="24"/>
          <w:szCs w:val="24"/>
        </w:rPr>
      </w:pPr>
    </w:p>
    <w:p w:rsidR="00AF1E0B" w:rsidRPr="00AF1E0B" w:rsidRDefault="00AF1E0B" w:rsidP="00AF1E0B">
      <w:pPr>
        <w:rPr>
          <w:color w:val="000000"/>
          <w:sz w:val="24"/>
          <w:szCs w:val="24"/>
        </w:rPr>
      </w:pPr>
      <w:r w:rsidRPr="00AF1E0B">
        <w:rPr>
          <w:color w:val="000000"/>
          <w:sz w:val="24"/>
          <w:szCs w:val="24"/>
        </w:rPr>
        <w:t>Community Connector Project advertised to Frankston and Mornington Peninsula Shire communities asking residents to</w:t>
      </w:r>
      <w:r w:rsidR="00297F12">
        <w:rPr>
          <w:color w:val="000000"/>
          <w:sz w:val="24"/>
          <w:szCs w:val="24"/>
        </w:rPr>
        <w:t xml:space="preserve"> call</w:t>
      </w:r>
      <w:r w:rsidRPr="00AF1E0B">
        <w:rPr>
          <w:color w:val="000000"/>
          <w:sz w:val="24"/>
          <w:szCs w:val="24"/>
        </w:rPr>
        <w:t xml:space="preserve"> if they would like assistance connecting to a social activity.</w:t>
      </w:r>
      <w:r w:rsidRPr="00AF1E0B">
        <w:rPr>
          <w:color w:val="000000"/>
          <w:sz w:val="24"/>
          <w:szCs w:val="24"/>
        </w:rPr>
        <w:br/>
      </w:r>
      <w:r w:rsidRPr="00AF1E0B">
        <w:rPr>
          <w:b/>
          <w:color w:val="000000"/>
          <w:sz w:val="24"/>
          <w:szCs w:val="24"/>
        </w:rPr>
        <w:t xml:space="preserve">Frankston residents/agencies </w:t>
      </w:r>
      <w:r w:rsidR="00297F12" w:rsidRPr="00AF1E0B">
        <w:rPr>
          <w:b/>
          <w:color w:val="000000"/>
          <w:sz w:val="24"/>
          <w:szCs w:val="24"/>
        </w:rPr>
        <w:t>call 9784 1046</w:t>
      </w:r>
      <w:r>
        <w:rPr>
          <w:b/>
          <w:color w:val="000000"/>
          <w:sz w:val="24"/>
          <w:szCs w:val="24"/>
        </w:rPr>
        <w:br/>
      </w:r>
    </w:p>
    <w:p w:rsidR="00AF1E0B" w:rsidRDefault="00AF1E0B" w:rsidP="00AF1E0B">
      <w:pPr>
        <w:numPr>
          <w:ilvl w:val="0"/>
          <w:numId w:val="10"/>
        </w:numPr>
        <w:jc w:val="both"/>
        <w:rPr>
          <w:color w:val="000000"/>
          <w:sz w:val="24"/>
          <w:szCs w:val="24"/>
        </w:rPr>
      </w:pPr>
      <w:r w:rsidRPr="00AF1E0B">
        <w:rPr>
          <w:color w:val="000000"/>
          <w:sz w:val="24"/>
          <w:szCs w:val="24"/>
        </w:rPr>
        <w:t xml:space="preserve">Resident/agency calls </w:t>
      </w:r>
      <w:r w:rsidR="00297F12">
        <w:rPr>
          <w:color w:val="000000"/>
          <w:sz w:val="24"/>
          <w:szCs w:val="24"/>
        </w:rPr>
        <w:t>the number</w:t>
      </w:r>
      <w:r>
        <w:rPr>
          <w:color w:val="000000"/>
          <w:sz w:val="24"/>
          <w:szCs w:val="24"/>
        </w:rPr>
        <w:t xml:space="preserve">. </w:t>
      </w:r>
      <w:r w:rsidRPr="00AF1E0B">
        <w:rPr>
          <w:color w:val="000000"/>
          <w:sz w:val="24"/>
          <w:szCs w:val="24"/>
        </w:rPr>
        <w:t xml:space="preserve">Council Officer briefly explores what activities the community member is interested in.  </w:t>
      </w:r>
      <w:bookmarkStart w:id="0" w:name="_GoBack"/>
      <w:bookmarkEnd w:id="0"/>
    </w:p>
    <w:p w:rsidR="00AF1E0B" w:rsidRDefault="00AF1E0B" w:rsidP="00AF1E0B">
      <w:pPr>
        <w:numPr>
          <w:ilvl w:val="0"/>
          <w:numId w:val="10"/>
        </w:numPr>
        <w:jc w:val="both"/>
        <w:rPr>
          <w:color w:val="000000"/>
          <w:sz w:val="24"/>
          <w:szCs w:val="24"/>
        </w:rPr>
      </w:pPr>
      <w:r w:rsidRPr="00AF1E0B">
        <w:rPr>
          <w:color w:val="000000"/>
          <w:sz w:val="24"/>
          <w:szCs w:val="24"/>
        </w:rPr>
        <w:t>Council Officer requests permission from resident to provide telephone contact details to Community Connector.</w:t>
      </w:r>
    </w:p>
    <w:p w:rsidR="00AF1E0B" w:rsidRPr="00AF1E0B" w:rsidRDefault="00AF1E0B" w:rsidP="00AF1E0B">
      <w:pPr>
        <w:numPr>
          <w:ilvl w:val="0"/>
          <w:numId w:val="10"/>
        </w:numPr>
        <w:jc w:val="both"/>
        <w:rPr>
          <w:color w:val="000000"/>
          <w:sz w:val="24"/>
          <w:szCs w:val="24"/>
        </w:rPr>
      </w:pPr>
      <w:r w:rsidRPr="00AF1E0B">
        <w:rPr>
          <w:color w:val="000000"/>
          <w:sz w:val="24"/>
          <w:szCs w:val="24"/>
        </w:rPr>
        <w:t>Council Officer calls suitable Community Connector and provides handover information regarding community members’ interest.</w:t>
      </w:r>
    </w:p>
    <w:p w:rsidR="00AF1E0B" w:rsidRPr="00AF1E0B" w:rsidRDefault="00AF1E0B" w:rsidP="00AF1E0B">
      <w:pPr>
        <w:numPr>
          <w:ilvl w:val="0"/>
          <w:numId w:val="10"/>
        </w:numPr>
        <w:jc w:val="both"/>
        <w:rPr>
          <w:color w:val="000000"/>
          <w:sz w:val="24"/>
          <w:szCs w:val="24"/>
        </w:rPr>
      </w:pPr>
      <w:r w:rsidRPr="00AF1E0B">
        <w:rPr>
          <w:color w:val="000000"/>
          <w:sz w:val="24"/>
          <w:szCs w:val="24"/>
        </w:rPr>
        <w:t xml:space="preserve">Community Connector calls resident and listens to what activities they would like to join and provides activity suggestions or advises resident they will call back with activity suggestions if further research is required. </w:t>
      </w:r>
    </w:p>
    <w:p w:rsidR="00AF1E0B" w:rsidRPr="00AF1E0B" w:rsidRDefault="00AF1E0B" w:rsidP="00AF1E0B">
      <w:pPr>
        <w:numPr>
          <w:ilvl w:val="0"/>
          <w:numId w:val="10"/>
        </w:numPr>
        <w:jc w:val="both"/>
        <w:rPr>
          <w:color w:val="000000"/>
          <w:sz w:val="24"/>
          <w:szCs w:val="24"/>
        </w:rPr>
      </w:pPr>
      <w:r w:rsidRPr="00AF1E0B">
        <w:rPr>
          <w:color w:val="000000"/>
          <w:sz w:val="24"/>
          <w:szCs w:val="24"/>
        </w:rPr>
        <w:t>If Community Connector is comfortable and the situation calls for it, the Community Connector can offer to buddy the resident to a new activity.</w:t>
      </w:r>
    </w:p>
    <w:p w:rsidR="00AF1E0B" w:rsidRPr="00AF1E0B" w:rsidRDefault="00AF1E0B" w:rsidP="00AF1E0B">
      <w:pPr>
        <w:numPr>
          <w:ilvl w:val="0"/>
          <w:numId w:val="10"/>
        </w:numPr>
        <w:jc w:val="both"/>
        <w:rPr>
          <w:color w:val="000000"/>
          <w:sz w:val="24"/>
          <w:szCs w:val="24"/>
        </w:rPr>
      </w:pPr>
      <w:r w:rsidRPr="00AF1E0B">
        <w:rPr>
          <w:color w:val="000000"/>
          <w:sz w:val="24"/>
          <w:szCs w:val="24"/>
        </w:rPr>
        <w:t>Community Connector follows up with the community member one to two weeks post initial contact to discuss if the resident is still considering attending the activity or to provide further encouragement.</w:t>
      </w:r>
      <w:r>
        <w:rPr>
          <w:color w:val="000000"/>
          <w:sz w:val="24"/>
          <w:szCs w:val="24"/>
        </w:rPr>
        <w:t xml:space="preserve"> </w:t>
      </w:r>
      <w:r w:rsidRPr="00AF1E0B">
        <w:rPr>
          <w:color w:val="000000"/>
          <w:sz w:val="24"/>
          <w:szCs w:val="24"/>
        </w:rPr>
        <w:t>Community Connector fills in appropriate paperwork.</w:t>
      </w:r>
    </w:p>
    <w:p w:rsidR="00AF1E0B" w:rsidRPr="00AF1E0B" w:rsidRDefault="00AF1E0B" w:rsidP="00AF1E0B">
      <w:pPr>
        <w:numPr>
          <w:ilvl w:val="0"/>
          <w:numId w:val="10"/>
        </w:numPr>
        <w:jc w:val="both"/>
        <w:rPr>
          <w:color w:val="000000"/>
          <w:sz w:val="24"/>
          <w:szCs w:val="24"/>
        </w:rPr>
      </w:pPr>
      <w:r w:rsidRPr="00AF1E0B">
        <w:rPr>
          <w:color w:val="000000"/>
          <w:sz w:val="24"/>
          <w:szCs w:val="24"/>
        </w:rPr>
        <w:t xml:space="preserve">Community Connector completes Contact Form provided to them by Council Officer. </w:t>
      </w:r>
    </w:p>
    <w:p w:rsidR="00AF1E0B" w:rsidRPr="00AF1E0B" w:rsidRDefault="00AF1E0B" w:rsidP="00AF1E0B">
      <w:pPr>
        <w:numPr>
          <w:ilvl w:val="0"/>
          <w:numId w:val="10"/>
        </w:numPr>
        <w:jc w:val="both"/>
      </w:pPr>
      <w:r w:rsidRPr="00AF1E0B">
        <w:rPr>
          <w:color w:val="000000"/>
          <w:sz w:val="24"/>
          <w:szCs w:val="24"/>
        </w:rPr>
        <w:t>Community Connector attends catch up with other volunteers and Council Officer to discuss challenges/opportunities.</w:t>
      </w:r>
    </w:p>
    <w:sectPr w:rsidR="00AF1E0B" w:rsidRPr="00AF1E0B"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0B" w:rsidRDefault="00AF1E0B">
      <w:r>
        <w:separator/>
      </w:r>
    </w:p>
  </w:endnote>
  <w:endnote w:type="continuationSeparator" w:id="0">
    <w:p w:rsidR="00AF1E0B" w:rsidRDefault="00AF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447845"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AF1E0B">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0B" w:rsidRDefault="00AF1E0B" w:rsidP="002862F1">
      <w:pPr>
        <w:spacing w:before="120"/>
      </w:pPr>
      <w:r>
        <w:separator/>
      </w:r>
    </w:p>
  </w:footnote>
  <w:footnote w:type="continuationSeparator" w:id="0">
    <w:p w:rsidR="00AF1E0B" w:rsidRDefault="00AF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0FF5B66"/>
    <w:multiLevelType w:val="hybridMultilevel"/>
    <w:tmpl w:val="4CEEA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0B8D43DB"/>
    <w:multiLevelType w:val="multilevel"/>
    <w:tmpl w:val="4B4E7622"/>
    <w:numStyleLink w:val="ZZNumbers"/>
  </w:abstractNum>
  <w:abstractNum w:abstractNumId="4">
    <w:nsid w:val="140A0883"/>
    <w:multiLevelType w:val="hybridMultilevel"/>
    <w:tmpl w:val="864A66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0B"/>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97F12"/>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47845"/>
    <w:rsid w:val="0045230A"/>
    <w:rsid w:val="00457337"/>
    <w:rsid w:val="004577BF"/>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275C"/>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54A4B"/>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45778"/>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1E0B"/>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3B9F"/>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CF3E2A"/>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AF1E0B"/>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AF1E0B"/>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AF1E0B"/>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C03B9F"/>
    <w:pPr>
      <w:keepNext/>
      <w:keepLines/>
      <w:spacing w:before="320" w:after="200" w:line="440" w:lineRule="atLeast"/>
      <w:outlineLvl w:val="0"/>
    </w:pPr>
    <w:rPr>
      <w:rFonts w:ascii="Arial" w:eastAsia="MS Gothic" w:hAnsi="Arial" w:cs="Arial"/>
      <w:bCs/>
      <w:color w:val="53565A"/>
      <w:kern w:val="32"/>
      <w:sz w:val="36"/>
      <w:szCs w:val="40"/>
      <w:lang w:eastAsia="en-US"/>
    </w:rPr>
  </w:style>
  <w:style w:type="paragraph" w:styleId="Heading2">
    <w:name w:val="heading 2"/>
    <w:next w:val="DHHSbody"/>
    <w:link w:val="Heading2Char"/>
    <w:uiPriority w:val="1"/>
    <w:qFormat/>
    <w:rsid w:val="00C03B9F"/>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C03B9F"/>
    <w:rPr>
      <w:rFonts w:ascii="Arial" w:eastAsia="MS Gothic" w:hAnsi="Arial" w:cs="Arial"/>
      <w:bCs/>
      <w:color w:val="53565A"/>
      <w:kern w:val="32"/>
      <w:sz w:val="36"/>
      <w:szCs w:val="40"/>
      <w:lang w:eastAsia="en-US"/>
    </w:rPr>
  </w:style>
  <w:style w:type="character" w:customStyle="1" w:styleId="Heading2Char">
    <w:name w:val="Heading 2 Char"/>
    <w:link w:val="Heading2"/>
    <w:uiPriority w:val="1"/>
    <w:rsid w:val="00C03B9F"/>
    <w:rPr>
      <w:rFonts w:ascii="Arial" w:hAnsi="Arial"/>
      <w:b/>
      <w:color w:val="53565A"/>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C03B9F"/>
    <w:pPr>
      <w:spacing w:before="0" w:after="200"/>
      <w:outlineLvl w:val="9"/>
    </w:pPr>
  </w:style>
  <w:style w:type="character" w:customStyle="1" w:styleId="DHHSTOCheadingfactsheetChar">
    <w:name w:val="DHHS TOC heading fact sheet Char"/>
    <w:link w:val="DHHSTOCheadingfactsheet"/>
    <w:uiPriority w:val="4"/>
    <w:rsid w:val="00C03B9F"/>
    <w:rPr>
      <w:rFonts w:ascii="Arial" w:hAnsi="Arial"/>
      <w:b/>
      <w:color w:val="53565A"/>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C03B9F"/>
    <w:pPr>
      <w:spacing w:line="560" w:lineRule="atLeast"/>
    </w:pPr>
    <w:rPr>
      <w:rFonts w:ascii="Arial" w:hAnsi="Arial"/>
      <w:color w:val="53565A"/>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AF1E0B"/>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03B9F"/>
    <w:pPr>
      <w:spacing w:before="80" w:after="60"/>
    </w:pPr>
    <w:rPr>
      <w:rFonts w:ascii="Arial" w:hAnsi="Arial"/>
      <w:b/>
      <w:color w:val="53565A"/>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C03B9F"/>
    <w:rPr>
      <w:rFonts w:ascii="Arial" w:hAnsi="Arial"/>
      <w:color w:val="53565A"/>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Greyscale.dot</Template>
  <TotalTime>12</TotalTime>
  <Pages>1</Pages>
  <Words>205</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1456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Smyth</dc:creator>
  <cp:lastModifiedBy>Jennifer Smyth</cp:lastModifiedBy>
  <cp:revision>3</cp:revision>
  <cp:lastPrinted>2015-08-21T04:17:00Z</cp:lastPrinted>
  <dcterms:created xsi:type="dcterms:W3CDTF">2018-04-18T23:50:00Z</dcterms:created>
  <dcterms:modified xsi:type="dcterms:W3CDTF">2018-04-19T00:49:00Z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